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A310C" w14:textId="5DF9956C" w:rsidR="005762E7" w:rsidRPr="00137EB5" w:rsidRDefault="005762E7" w:rsidP="006161BD">
      <w:pPr>
        <w:pStyle w:val="Nzev"/>
        <w:spacing w:before="240"/>
      </w:pPr>
      <w:r w:rsidRPr="006D341F">
        <w:rPr>
          <w:sz w:val="32"/>
          <w:szCs w:val="32"/>
        </w:rPr>
        <w:t>SMLOUVA O DÍLO</w:t>
      </w:r>
      <w:r w:rsidRPr="00137EB5">
        <w:t xml:space="preserve"> </w:t>
      </w:r>
      <w:r w:rsidRPr="006145E0">
        <w:rPr>
          <w:color w:val="FF0000"/>
        </w:rPr>
        <w:t xml:space="preserve">– návrh    </w:t>
      </w:r>
    </w:p>
    <w:p w14:paraId="36886D5B" w14:textId="023E2C02"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sidR="00EE21F8">
        <w:rPr>
          <w:rFonts w:cs="Arial"/>
          <w:b w:val="0"/>
          <w:sz w:val="22"/>
          <w:szCs w:val="22"/>
        </w:rPr>
        <w:t xml:space="preserve">zákona </w:t>
      </w:r>
      <w:r w:rsidRPr="00137EB5">
        <w:rPr>
          <w:rFonts w:cs="Arial"/>
          <w:b w:val="0"/>
          <w:sz w:val="22"/>
          <w:szCs w:val="22"/>
        </w:rPr>
        <w:t xml:space="preserve">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w:t>
      </w:r>
      <w:r w:rsidR="00EE21F8">
        <w:rPr>
          <w:rFonts w:cs="Arial"/>
          <w:b w:val="0"/>
          <w:sz w:val="22"/>
          <w:szCs w:val="22"/>
        </w:rPr>
        <w:t>, občanský zákoník,</w:t>
      </w:r>
      <w:r w:rsidRPr="00137EB5">
        <w:rPr>
          <w:rFonts w:cs="Arial"/>
          <w:b w:val="0"/>
          <w:sz w:val="22"/>
          <w:szCs w:val="22"/>
        </w:rPr>
        <w:t xml:space="preserve"> v</w:t>
      </w:r>
      <w:r w:rsidR="00EE21F8">
        <w:rPr>
          <w:rFonts w:cs="Arial"/>
          <w:b w:val="0"/>
          <w:sz w:val="22"/>
          <w:szCs w:val="22"/>
        </w:rPr>
        <w:t> </w:t>
      </w:r>
      <w:r>
        <w:rPr>
          <w:rFonts w:cs="Arial"/>
          <w:b w:val="0"/>
          <w:sz w:val="22"/>
          <w:szCs w:val="22"/>
        </w:rPr>
        <w:t>platném</w:t>
      </w:r>
      <w:r w:rsidR="00EE21F8">
        <w:rPr>
          <w:rFonts w:cs="Arial"/>
          <w:b w:val="0"/>
          <w:sz w:val="22"/>
          <w:szCs w:val="22"/>
        </w:rPr>
        <w:t xml:space="preserve"> a účinném</w:t>
      </w:r>
      <w:r>
        <w:rPr>
          <w:rFonts w:cs="Arial"/>
          <w:b w:val="0"/>
          <w:sz w:val="22"/>
          <w:szCs w:val="22"/>
        </w:rPr>
        <w:t xml:space="preserve"> znění</w:t>
      </w:r>
      <w:r w:rsidR="00EE21F8">
        <w:rPr>
          <w:rFonts w:cs="Arial"/>
          <w:b w:val="0"/>
          <w:sz w:val="22"/>
          <w:szCs w:val="22"/>
        </w:rPr>
        <w:t>,</w:t>
      </w:r>
      <w:r w:rsidRPr="00137EB5">
        <w:rPr>
          <w:rFonts w:cs="Arial"/>
          <w:b w:val="0"/>
          <w:sz w:val="22"/>
          <w:szCs w:val="22"/>
        </w:rPr>
        <w:t xml:space="preserve"> na stavební zakázku</w:t>
      </w:r>
      <w:r>
        <w:rPr>
          <w:rFonts w:cs="Arial"/>
          <w:b w:val="0"/>
          <w:sz w:val="22"/>
          <w:szCs w:val="22"/>
        </w:rPr>
        <w:t xml:space="preserve"> (dále jen „Občanský zákoník“)</w:t>
      </w:r>
    </w:p>
    <w:p w14:paraId="31E76B61" w14:textId="76C7C3C2" w:rsidR="00742167" w:rsidRDefault="00742167" w:rsidP="00C86EB4">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200" w:before="480"/>
        <w:ind w:left="482" w:firstLine="85"/>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6F34AC76" w:rsidR="002C67DB" w:rsidRDefault="002C67DB" w:rsidP="00A17444">
      <w:pPr>
        <w:pStyle w:val="Nadpis5"/>
        <w:jc w:val="both"/>
        <w:rPr>
          <w:rFonts w:cs="Arial"/>
          <w:b w:val="0"/>
          <w:sz w:val="22"/>
          <w:szCs w:val="22"/>
        </w:rPr>
      </w:pPr>
      <w:r w:rsidRPr="00742167">
        <w:rPr>
          <w:rFonts w:cs="Arial"/>
          <w:b w:val="0"/>
          <w:sz w:val="22"/>
          <w:szCs w:val="22"/>
        </w:rPr>
        <w:t>Smluvní strany úvodem souhlasně prohlašují, že vynaloží veškeré potřebné úsilí ke splnění svých povinností, ke kterým se zavázaly. Smluvní strany berou na vědomí, že objednatel má zájem na řádném a včasném provedení díla.</w:t>
      </w:r>
    </w:p>
    <w:p w14:paraId="2AD8074A" w14:textId="77777777" w:rsidR="004C01D4" w:rsidRPr="00052D7E" w:rsidRDefault="004C01D4"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504CCB8C" w14:textId="77777777" w:rsidR="005E797A" w:rsidRPr="00E15B08" w:rsidRDefault="005E797A" w:rsidP="0092596B">
      <w:pPr>
        <w:pStyle w:val="Zkladntext"/>
        <w:numPr>
          <w:ilvl w:val="1"/>
          <w:numId w:val="8"/>
        </w:numPr>
        <w:tabs>
          <w:tab w:val="clear" w:pos="567"/>
          <w:tab w:val="clear" w:pos="1560"/>
          <w:tab w:val="clear" w:pos="5670"/>
        </w:tabs>
        <w:spacing w:beforeLines="100" w:before="240"/>
        <w:rPr>
          <w:rFonts w:cs="Arial"/>
          <w:sz w:val="22"/>
          <w:szCs w:val="22"/>
        </w:rPr>
      </w:pPr>
      <w:r w:rsidRPr="00E15B08">
        <w:rPr>
          <w:rFonts w:cs="Arial"/>
          <w:sz w:val="22"/>
          <w:szCs w:val="22"/>
        </w:rPr>
        <w:t>Objednatel:</w:t>
      </w:r>
      <w:r w:rsidRPr="00E15B08">
        <w:rPr>
          <w:rFonts w:cs="Arial"/>
          <w:sz w:val="22"/>
          <w:szCs w:val="22"/>
        </w:rPr>
        <w:tab/>
      </w:r>
    </w:p>
    <w:p w14:paraId="31982336" w14:textId="37D6E1BE" w:rsidR="00875BE2" w:rsidRPr="00166B02" w:rsidRDefault="00473D97" w:rsidP="00875BE2">
      <w:pPr>
        <w:pStyle w:val="Default"/>
        <w:tabs>
          <w:tab w:val="left" w:pos="1680"/>
          <w:tab w:val="left" w:leader="dot" w:pos="9120"/>
        </w:tabs>
        <w:spacing w:before="120"/>
        <w:ind w:left="709"/>
        <w:jc w:val="both"/>
        <w:rPr>
          <w:rFonts w:ascii="Arial" w:hAnsi="Arial" w:cs="Arial"/>
          <w:b/>
          <w:bCs/>
          <w:color w:val="auto"/>
          <w:sz w:val="28"/>
          <w:szCs w:val="28"/>
        </w:rPr>
      </w:pPr>
      <w:r w:rsidRPr="00293876">
        <w:rPr>
          <w:rFonts w:ascii="Arial" w:hAnsi="Arial" w:cs="Arial"/>
          <w:b/>
          <w:sz w:val="28"/>
          <w:szCs w:val="28"/>
        </w:rPr>
        <w:t>Správa sportovních a rekreačních zařízení Havířov</w:t>
      </w:r>
    </w:p>
    <w:p w14:paraId="348B9D11" w14:textId="695E0F05" w:rsidR="00875BE2" w:rsidRPr="00FA2EBA" w:rsidRDefault="00473D97" w:rsidP="00875BE2">
      <w:pPr>
        <w:pStyle w:val="Default"/>
        <w:tabs>
          <w:tab w:val="left" w:pos="1680"/>
          <w:tab w:val="left" w:leader="dot" w:pos="9120"/>
        </w:tabs>
        <w:ind w:left="709"/>
        <w:jc w:val="both"/>
        <w:rPr>
          <w:rFonts w:ascii="Arial" w:hAnsi="Arial" w:cs="Arial"/>
          <w:sz w:val="22"/>
          <w:szCs w:val="22"/>
        </w:rPr>
      </w:pPr>
      <w:bookmarkStart w:id="0" w:name="_Hlk132371746"/>
      <w:r w:rsidRPr="007A0EA8">
        <w:rPr>
          <w:rFonts w:ascii="Arial" w:hAnsi="Arial" w:cs="Arial"/>
          <w:sz w:val="22"/>
          <w:szCs w:val="22"/>
        </w:rPr>
        <w:t>zastoupen</w:t>
      </w:r>
      <w:r>
        <w:rPr>
          <w:rFonts w:ascii="Arial" w:hAnsi="Arial" w:cs="Arial"/>
          <w:sz w:val="22"/>
          <w:szCs w:val="22"/>
        </w:rPr>
        <w:t>á</w:t>
      </w:r>
      <w:r w:rsidRPr="007A0EA8">
        <w:rPr>
          <w:rFonts w:ascii="Arial" w:hAnsi="Arial" w:cs="Arial"/>
          <w:sz w:val="22"/>
          <w:szCs w:val="22"/>
        </w:rPr>
        <w:t xml:space="preserve"> </w:t>
      </w:r>
      <w:r>
        <w:rPr>
          <w:rFonts w:ascii="Arial" w:hAnsi="Arial" w:cs="Arial"/>
          <w:sz w:val="22"/>
          <w:szCs w:val="22"/>
        </w:rPr>
        <w:t xml:space="preserve">PhDr. Mgr. </w:t>
      </w:r>
      <w:proofErr w:type="spellStart"/>
      <w:r>
        <w:rPr>
          <w:rFonts w:ascii="Arial" w:hAnsi="Arial" w:cs="Arial"/>
          <w:sz w:val="22"/>
          <w:szCs w:val="22"/>
        </w:rPr>
        <w:t>Nazimem</w:t>
      </w:r>
      <w:proofErr w:type="spellEnd"/>
      <w:r>
        <w:rPr>
          <w:rFonts w:ascii="Arial" w:hAnsi="Arial" w:cs="Arial"/>
          <w:sz w:val="22"/>
          <w:szCs w:val="22"/>
        </w:rPr>
        <w:t xml:space="preserve"> </w:t>
      </w:r>
      <w:proofErr w:type="spellStart"/>
      <w:r>
        <w:rPr>
          <w:rFonts w:ascii="Arial" w:hAnsi="Arial" w:cs="Arial"/>
          <w:sz w:val="22"/>
          <w:szCs w:val="22"/>
        </w:rPr>
        <w:t>Afana</w:t>
      </w:r>
      <w:proofErr w:type="spellEnd"/>
      <w:r>
        <w:rPr>
          <w:rFonts w:ascii="Arial" w:hAnsi="Arial" w:cs="Arial"/>
          <w:sz w:val="22"/>
          <w:szCs w:val="22"/>
        </w:rPr>
        <w:t>, LL.M.</w:t>
      </w:r>
      <w:r w:rsidRPr="007A0EA8">
        <w:rPr>
          <w:rFonts w:ascii="Arial" w:hAnsi="Arial" w:cs="Arial"/>
          <w:sz w:val="22"/>
          <w:szCs w:val="22"/>
        </w:rPr>
        <w:t xml:space="preserve">, </w:t>
      </w:r>
      <w:bookmarkEnd w:id="0"/>
      <w:r>
        <w:rPr>
          <w:rFonts w:ascii="Arial" w:hAnsi="Arial" w:cs="Arial"/>
          <w:sz w:val="22"/>
          <w:szCs w:val="22"/>
        </w:rPr>
        <w:t>ředitelem</w:t>
      </w:r>
    </w:p>
    <w:p w14:paraId="6B1575D5" w14:textId="519744D1" w:rsidR="00875BE2" w:rsidRPr="00166B02" w:rsidRDefault="00875BE2" w:rsidP="00875BE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se sídlem: </w:t>
      </w:r>
      <w:r w:rsidR="00473D97" w:rsidRPr="00293876">
        <w:rPr>
          <w:rFonts w:ascii="Arial" w:hAnsi="Arial" w:cs="Arial"/>
          <w:sz w:val="22"/>
          <w:szCs w:val="22"/>
        </w:rPr>
        <w:t>Těšínská 1296/2a, Podlesí, 736</w:t>
      </w:r>
      <w:r w:rsidR="00473D97">
        <w:rPr>
          <w:rFonts w:ascii="Arial" w:hAnsi="Arial" w:cs="Arial"/>
          <w:sz w:val="22"/>
          <w:szCs w:val="22"/>
        </w:rPr>
        <w:t xml:space="preserve"> </w:t>
      </w:r>
      <w:r w:rsidR="00473D97" w:rsidRPr="00293876">
        <w:rPr>
          <w:rFonts w:ascii="Arial" w:hAnsi="Arial" w:cs="Arial"/>
          <w:sz w:val="22"/>
          <w:szCs w:val="22"/>
        </w:rPr>
        <w:t>01 Havířov</w:t>
      </w:r>
    </w:p>
    <w:p w14:paraId="3156525C" w14:textId="6FB62199" w:rsidR="00875BE2" w:rsidRPr="00166B02" w:rsidRDefault="00875BE2" w:rsidP="00875BE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IČ: </w:t>
      </w:r>
      <w:r w:rsidR="00473D97" w:rsidRPr="00473D97">
        <w:rPr>
          <w:rFonts w:ascii="Arial" w:hAnsi="Arial" w:cs="Arial"/>
          <w:sz w:val="22"/>
          <w:szCs w:val="22"/>
        </w:rPr>
        <w:t xml:space="preserve">00306754 </w:t>
      </w:r>
      <w:r w:rsidRPr="00FA2EBA">
        <w:rPr>
          <w:rFonts w:ascii="Arial" w:hAnsi="Arial" w:cs="Arial"/>
          <w:sz w:val="22"/>
          <w:szCs w:val="22"/>
        </w:rPr>
        <w:t xml:space="preserve"> </w:t>
      </w:r>
      <w:r w:rsidRPr="00166B02">
        <w:rPr>
          <w:rFonts w:ascii="Arial" w:hAnsi="Arial" w:cs="Arial"/>
          <w:sz w:val="22"/>
          <w:szCs w:val="22"/>
        </w:rPr>
        <w:t xml:space="preserve">  </w:t>
      </w:r>
    </w:p>
    <w:p w14:paraId="57A24F23" w14:textId="30A8BF52" w:rsidR="00875BE2" w:rsidRPr="00166B02" w:rsidRDefault="00875BE2" w:rsidP="00875BE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DIČ: CZ</w:t>
      </w:r>
      <w:r w:rsidR="00473D97" w:rsidRPr="00473D97">
        <w:rPr>
          <w:rFonts w:ascii="Arial" w:hAnsi="Arial" w:cs="Arial"/>
          <w:sz w:val="22"/>
          <w:szCs w:val="22"/>
        </w:rPr>
        <w:t xml:space="preserve">00306754 </w:t>
      </w:r>
      <w:r w:rsidRPr="00FA2EBA">
        <w:rPr>
          <w:rFonts w:ascii="Arial" w:hAnsi="Arial" w:cs="Arial"/>
          <w:sz w:val="22"/>
          <w:szCs w:val="22"/>
        </w:rPr>
        <w:t xml:space="preserve"> </w:t>
      </w:r>
      <w:r w:rsidRPr="00166B02">
        <w:rPr>
          <w:rFonts w:ascii="Arial" w:hAnsi="Arial" w:cs="Arial"/>
          <w:sz w:val="22"/>
          <w:szCs w:val="22"/>
        </w:rPr>
        <w:t xml:space="preserve">   </w:t>
      </w:r>
    </w:p>
    <w:p w14:paraId="08C2E901" w14:textId="6A70DCA6" w:rsidR="00875BE2" w:rsidRPr="00166B02" w:rsidRDefault="00875BE2" w:rsidP="00875BE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datová schránka ID: </w:t>
      </w:r>
      <w:r w:rsidR="00473D97" w:rsidRPr="00473D97">
        <w:rPr>
          <w:rFonts w:ascii="Arial" w:hAnsi="Arial" w:cs="Arial"/>
          <w:sz w:val="22"/>
          <w:szCs w:val="22"/>
        </w:rPr>
        <w:t>vx2rnkn</w:t>
      </w:r>
    </w:p>
    <w:p w14:paraId="3871856F" w14:textId="77777777" w:rsidR="00875BE2" w:rsidRPr="00166B02" w:rsidRDefault="00875BE2" w:rsidP="00875BE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bankovní spojení: </w:t>
      </w:r>
      <w:bookmarkStart w:id="1" w:name="_Hlk138074916"/>
      <w:r w:rsidRPr="00FA2EBA">
        <w:rPr>
          <w:rFonts w:ascii="Arial" w:hAnsi="Arial" w:cs="Arial"/>
          <w:sz w:val="22"/>
          <w:szCs w:val="22"/>
        </w:rPr>
        <w:t>Komerční banka, a.s.</w:t>
      </w:r>
      <w:bookmarkEnd w:id="1"/>
    </w:p>
    <w:p w14:paraId="7618C465" w14:textId="2DA0F377" w:rsidR="00875BE2" w:rsidRPr="00166B02" w:rsidRDefault="00875BE2" w:rsidP="00875BE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číslo účtu: </w:t>
      </w:r>
      <w:bookmarkStart w:id="2" w:name="_Hlk138063323"/>
      <w:r w:rsidR="00473D97" w:rsidRPr="00473D97">
        <w:rPr>
          <w:rFonts w:ascii="Arial" w:hAnsi="Arial" w:cs="Arial"/>
          <w:sz w:val="22"/>
          <w:szCs w:val="22"/>
        </w:rPr>
        <w:t>115-7071850207/0100</w:t>
      </w:r>
      <w:bookmarkEnd w:id="2"/>
    </w:p>
    <w:p w14:paraId="2F334510" w14:textId="6C4A09E7" w:rsidR="00875BE2" w:rsidRPr="00FA2EBA" w:rsidRDefault="00875BE2" w:rsidP="00875BE2">
      <w:pPr>
        <w:pStyle w:val="Default"/>
        <w:tabs>
          <w:tab w:val="left" w:pos="1680"/>
          <w:tab w:val="left" w:leader="dot" w:pos="9120"/>
        </w:tabs>
        <w:ind w:left="709"/>
        <w:jc w:val="both"/>
        <w:rPr>
          <w:rFonts w:ascii="Arial" w:hAnsi="Arial" w:cs="Arial"/>
          <w:sz w:val="22"/>
          <w:szCs w:val="22"/>
        </w:rPr>
      </w:pPr>
      <w:r w:rsidRPr="00FA2EBA">
        <w:rPr>
          <w:rFonts w:ascii="Arial" w:hAnsi="Arial" w:cs="Arial"/>
          <w:sz w:val="22"/>
          <w:szCs w:val="22"/>
        </w:rPr>
        <w:t xml:space="preserve">telefon: </w:t>
      </w:r>
      <w:r w:rsidR="00473D97" w:rsidRPr="00473D97">
        <w:rPr>
          <w:rFonts w:ascii="Arial" w:hAnsi="Arial" w:cs="Arial"/>
          <w:sz w:val="22"/>
          <w:szCs w:val="22"/>
        </w:rPr>
        <w:t>596 415 765</w:t>
      </w:r>
    </w:p>
    <w:p w14:paraId="556E1955" w14:textId="4525BA1E" w:rsidR="00012EDD" w:rsidRPr="00012EDD" w:rsidRDefault="00875BE2" w:rsidP="00875BE2">
      <w:pPr>
        <w:pStyle w:val="Default"/>
        <w:tabs>
          <w:tab w:val="left" w:pos="1680"/>
          <w:tab w:val="left" w:leader="dot" w:pos="9120"/>
        </w:tabs>
        <w:ind w:left="709"/>
        <w:jc w:val="both"/>
        <w:rPr>
          <w:rFonts w:ascii="Arial" w:hAnsi="Arial" w:cs="Arial"/>
          <w:sz w:val="22"/>
          <w:szCs w:val="22"/>
        </w:rPr>
      </w:pPr>
      <w:r w:rsidRPr="00FA2EBA">
        <w:rPr>
          <w:rFonts w:ascii="Arial" w:hAnsi="Arial" w:cs="Arial"/>
          <w:sz w:val="22"/>
          <w:szCs w:val="22"/>
        </w:rPr>
        <w:t xml:space="preserve">e-mail: </w:t>
      </w:r>
      <w:r w:rsidR="00473D97" w:rsidRPr="00473D97">
        <w:rPr>
          <w:rFonts w:ascii="Arial" w:hAnsi="Arial" w:cs="Arial"/>
          <w:sz w:val="22"/>
          <w:szCs w:val="22"/>
        </w:rPr>
        <w:t>nazim.afana@ssrz.cz</w:t>
      </w:r>
    </w:p>
    <w:p w14:paraId="19FE875F" w14:textId="77777777" w:rsidR="005E797A" w:rsidRPr="00137EB5" w:rsidRDefault="005E797A" w:rsidP="005E797A">
      <w:pPr>
        <w:pStyle w:val="Zkladntext"/>
        <w:tabs>
          <w:tab w:val="clear" w:pos="567"/>
          <w:tab w:val="clear" w:pos="1560"/>
          <w:tab w:val="clear" w:pos="5670"/>
          <w:tab w:val="left" w:pos="709"/>
        </w:tabs>
        <w:spacing w:beforeLines="50" w:before="120"/>
        <w:rPr>
          <w:rFonts w:cs="Arial"/>
          <w:sz w:val="22"/>
          <w:szCs w:val="22"/>
        </w:rPr>
      </w:pPr>
      <w:r>
        <w:rPr>
          <w:rFonts w:cs="Arial"/>
          <w:sz w:val="22"/>
          <w:szCs w:val="22"/>
        </w:rPr>
        <w:tab/>
      </w:r>
      <w:r w:rsidRPr="00137EB5">
        <w:rPr>
          <w:rFonts w:cs="Arial"/>
          <w:sz w:val="22"/>
          <w:szCs w:val="22"/>
        </w:rPr>
        <w:t xml:space="preserve">dále jen </w:t>
      </w:r>
      <w:r w:rsidRPr="00137EB5">
        <w:rPr>
          <w:rFonts w:cs="Arial"/>
          <w:b/>
          <w:sz w:val="22"/>
          <w:szCs w:val="22"/>
        </w:rPr>
        <w:t>objednatel</w:t>
      </w:r>
    </w:p>
    <w:p w14:paraId="12CDF56E" w14:textId="77777777" w:rsidR="005762E7" w:rsidRPr="00AA52F8" w:rsidRDefault="005762E7" w:rsidP="0092596B">
      <w:pPr>
        <w:pStyle w:val="Zkladntext"/>
        <w:numPr>
          <w:ilvl w:val="1"/>
          <w:numId w:val="8"/>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1979C3DF" w:rsidR="00AA52F8" w:rsidRPr="00B94FB8" w:rsidRDefault="00012EDD" w:rsidP="00AA52F8">
      <w:pPr>
        <w:pStyle w:val="Zkladntext"/>
        <w:tabs>
          <w:tab w:val="clear" w:pos="567"/>
          <w:tab w:val="clear" w:pos="1560"/>
          <w:tab w:val="clear" w:pos="5670"/>
          <w:tab w:val="num" w:pos="1216"/>
        </w:tabs>
        <w:spacing w:beforeLines="100" w:before="240"/>
        <w:ind w:left="709"/>
        <w:rPr>
          <w:rFonts w:cs="Arial"/>
          <w:iCs/>
          <w:sz w:val="22"/>
          <w:szCs w:val="22"/>
        </w:rPr>
      </w:pPr>
      <w:r w:rsidRPr="00C60DEF">
        <w:rPr>
          <w:rFonts w:cs="Arial"/>
          <w:highlight w:val="yellow"/>
          <w:lang w:val="en-US"/>
        </w:rPr>
        <w:t>[</w:t>
      </w:r>
      <w:r w:rsidRPr="00C60DEF">
        <w:rPr>
          <w:rFonts w:cs="Arial"/>
          <w:highlight w:val="yellow"/>
        </w:rPr>
        <w:t>doplní účastník]</w:t>
      </w:r>
    </w:p>
    <w:p w14:paraId="6886F07E" w14:textId="77777777" w:rsidR="005762E7" w:rsidRPr="00137EB5"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137EB5">
        <w:rPr>
          <w:rFonts w:ascii="Arial" w:hAnsi="Arial" w:cs="Arial"/>
          <w:b/>
          <w:color w:val="FF0000"/>
          <w:sz w:val="28"/>
          <w:szCs w:val="28"/>
        </w:rPr>
        <w:tab/>
      </w:r>
    </w:p>
    <w:p w14:paraId="1BC4FEF3" w14:textId="73CACC32" w:rsidR="005E15FF" w:rsidRPr="00137EB5" w:rsidRDefault="00C1389C"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ý</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132B5BD3" w:rsidR="005762E7" w:rsidRPr="006B0768" w:rsidRDefault="00662880" w:rsidP="000F1180">
      <w:pPr>
        <w:pStyle w:val="Default"/>
        <w:tabs>
          <w:tab w:val="left" w:pos="1680"/>
          <w:tab w:val="left" w:leader="dot" w:pos="9120"/>
        </w:tabs>
        <w:ind w:leftChars="354" w:left="708" w:firstLine="2"/>
        <w:jc w:val="both"/>
        <w:rPr>
          <w:rFonts w:ascii="Arial" w:hAnsi="Arial" w:cs="Arial"/>
          <w:color w:val="FF0000"/>
          <w:sz w:val="22"/>
          <w:szCs w:val="22"/>
        </w:rPr>
      </w:pPr>
      <w:r>
        <w:rPr>
          <w:rFonts w:ascii="Arial" w:hAnsi="Arial" w:cs="Arial"/>
          <w:color w:val="auto"/>
          <w:sz w:val="22"/>
          <w:szCs w:val="22"/>
        </w:rPr>
        <w:t>sídlo</w:t>
      </w:r>
      <w:r w:rsidR="005762E7" w:rsidRPr="00137EB5">
        <w:rPr>
          <w:rFonts w:ascii="Arial" w:hAnsi="Arial" w:cs="Arial"/>
          <w:color w:val="auto"/>
          <w:sz w:val="22"/>
          <w:szCs w:val="22"/>
        </w:rPr>
        <w:t xml:space="preserve">: </w:t>
      </w:r>
      <w:r w:rsidR="005762E7" w:rsidRPr="006B0768">
        <w:rPr>
          <w:rFonts w:ascii="Arial" w:hAnsi="Arial" w:cs="Arial"/>
          <w:color w:val="FF0000"/>
          <w:sz w:val="22"/>
          <w:szCs w:val="22"/>
        </w:rPr>
        <w:tab/>
      </w:r>
      <w:r w:rsidR="005762E7" w:rsidRPr="006B0768">
        <w:rPr>
          <w:rFonts w:ascii="Arial" w:hAnsi="Arial" w:cs="Arial"/>
          <w:color w:val="FF0000"/>
          <w:sz w:val="22"/>
          <w:szCs w:val="22"/>
        </w:rPr>
        <w:tab/>
      </w:r>
    </w:p>
    <w:p w14:paraId="77E5E946" w14:textId="4608A262"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w:t>
      </w:r>
      <w:r w:rsidR="00C1389C" w:rsidRPr="00137EB5">
        <w:rPr>
          <w:rFonts w:ascii="Arial" w:hAnsi="Arial" w:cs="Arial"/>
          <w:color w:val="auto"/>
          <w:sz w:val="22"/>
          <w:szCs w:val="22"/>
        </w:rPr>
        <w:t>veden</w:t>
      </w:r>
      <w:r w:rsidR="00C1389C">
        <w:rPr>
          <w:rFonts w:ascii="Arial" w:hAnsi="Arial" w:cs="Arial"/>
          <w:color w:val="auto"/>
          <w:sz w:val="22"/>
          <w:szCs w:val="22"/>
        </w:rPr>
        <w:t>ý</w:t>
      </w:r>
      <w:r w:rsidR="00C1389C" w:rsidRPr="00137EB5">
        <w:rPr>
          <w:rFonts w:ascii="Arial" w:hAnsi="Arial" w:cs="Arial"/>
          <w:color w:val="auto"/>
          <w:sz w:val="22"/>
          <w:szCs w:val="22"/>
        </w:rPr>
        <w:t xml:space="preserve">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t xml:space="preserve">číslo účtu: </w:t>
      </w:r>
      <w:r w:rsidRPr="00137EB5">
        <w:rPr>
          <w:rFonts w:ascii="Arial" w:hAnsi="Arial" w:cs="Arial"/>
          <w:color w:val="FF0000"/>
          <w:sz w:val="22"/>
          <w:szCs w:val="22"/>
        </w:rPr>
        <w:tab/>
      </w:r>
    </w:p>
    <w:p w14:paraId="7D77B460" w14:textId="77777777"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t xml:space="preserve">telefon: </w:t>
      </w:r>
      <w:r w:rsidRPr="00137EB5">
        <w:rPr>
          <w:rFonts w:ascii="Arial" w:hAnsi="Arial" w:cs="Arial"/>
          <w:color w:val="FF0000"/>
          <w:sz w:val="22"/>
          <w:szCs w:val="22"/>
        </w:rPr>
        <w:tab/>
      </w:r>
      <w:r w:rsidRPr="00137EB5">
        <w:rPr>
          <w:rFonts w:ascii="Arial" w:hAnsi="Arial" w:cs="Arial"/>
          <w:color w:val="auto"/>
          <w:sz w:val="22"/>
          <w:szCs w:val="22"/>
        </w:rPr>
        <w:t>fax:</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2596B">
      <w:pPr>
        <w:pStyle w:val="Zkladntext"/>
        <w:numPr>
          <w:ilvl w:val="1"/>
          <w:numId w:val="8"/>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t>Při řízení stavební zakázky (realizaci díla), zejména projednávání a potvrzování technického řešení, projednávání a potvrzování změn díla, předkládání a projednávání dodatků na základě změn díla, potvrzování postupu prací, potvrzování soupisů 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lastRenderedPageBreak/>
        <w:tab/>
        <w:t xml:space="preserve">za zhotovitele: </w:t>
      </w:r>
    </w:p>
    <w:p w14:paraId="761DF870" w14:textId="43EC5A09" w:rsidR="004A1BFC" w:rsidRPr="00B94FB8"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00012EDD" w:rsidRPr="00C60DEF">
        <w:rPr>
          <w:rFonts w:cs="Arial"/>
          <w:highlight w:val="yellow"/>
          <w:lang w:val="en-US"/>
        </w:rPr>
        <w:t>[</w:t>
      </w:r>
      <w:r w:rsidR="00012EDD" w:rsidRPr="00C60DEF">
        <w:rPr>
          <w:rFonts w:cs="Arial"/>
          <w:highlight w:val="yellow"/>
        </w:rPr>
        <w:t>doplní účastník]</w:t>
      </w:r>
    </w:p>
    <w:p w14:paraId="76D0CB88" w14:textId="77777777" w:rsidR="00276881" w:rsidRPr="00B94FB8" w:rsidRDefault="00276881" w:rsidP="004A1BFC">
      <w:pPr>
        <w:pStyle w:val="Default"/>
        <w:tabs>
          <w:tab w:val="left" w:leader="dot" w:pos="3600"/>
        </w:tabs>
        <w:spacing w:before="120"/>
        <w:ind w:left="709"/>
        <w:jc w:val="both"/>
        <w:rPr>
          <w:rFonts w:ascii="Arial" w:hAnsi="Arial" w:cs="Arial"/>
          <w:color w:val="auto"/>
          <w:sz w:val="22"/>
          <w:szCs w:val="22"/>
        </w:rPr>
      </w:pPr>
      <w:r w:rsidRPr="00B94FB8">
        <w:rPr>
          <w:rFonts w:ascii="Arial" w:hAnsi="Arial" w:cs="Arial"/>
          <w:color w:val="FF0000"/>
          <w:sz w:val="22"/>
          <w:szCs w:val="22"/>
        </w:rPr>
        <w:tab/>
        <w:t>– ve věcech smluvních (tel. ………………)</w:t>
      </w:r>
    </w:p>
    <w:p w14:paraId="431D2182" w14:textId="77777777" w:rsidR="00276881" w:rsidRPr="00B94FB8" w:rsidRDefault="00276881" w:rsidP="00CE6CC5">
      <w:pPr>
        <w:pStyle w:val="Default"/>
        <w:tabs>
          <w:tab w:val="left" w:leader="dot" w:pos="3600"/>
        </w:tabs>
        <w:ind w:left="709"/>
        <w:jc w:val="both"/>
        <w:rPr>
          <w:rFonts w:ascii="Arial" w:hAnsi="Arial" w:cs="Arial"/>
          <w:color w:val="FF0000"/>
          <w:sz w:val="22"/>
          <w:szCs w:val="22"/>
        </w:rPr>
      </w:pPr>
      <w:r w:rsidRPr="00B94FB8">
        <w:rPr>
          <w:rFonts w:ascii="Arial" w:hAnsi="Arial" w:cs="Arial"/>
          <w:color w:val="FF0000"/>
          <w:sz w:val="22"/>
          <w:szCs w:val="22"/>
        </w:rPr>
        <w:tab/>
        <w:t>– ve věcech technických (tel. ………………)</w:t>
      </w:r>
    </w:p>
    <w:p w14:paraId="420AF16F" w14:textId="7A31A7F0" w:rsidR="0006039D" w:rsidRPr="00B94FB8" w:rsidRDefault="0006039D" w:rsidP="0006039D">
      <w:pPr>
        <w:pStyle w:val="Default"/>
        <w:tabs>
          <w:tab w:val="left" w:leader="dot" w:pos="3600"/>
        </w:tabs>
        <w:ind w:left="709"/>
        <w:jc w:val="both"/>
        <w:rPr>
          <w:rFonts w:ascii="Arial" w:hAnsi="Arial" w:cs="Arial"/>
          <w:color w:val="FF0000"/>
          <w:sz w:val="22"/>
          <w:szCs w:val="22"/>
        </w:rPr>
      </w:pPr>
      <w:r w:rsidRPr="00B94FB8">
        <w:rPr>
          <w:rFonts w:ascii="Arial" w:hAnsi="Arial" w:cs="Arial"/>
          <w:color w:val="FF0000"/>
          <w:sz w:val="22"/>
          <w:szCs w:val="22"/>
        </w:rPr>
        <w:tab/>
        <w:t xml:space="preserve">– </w:t>
      </w:r>
      <w:r>
        <w:rPr>
          <w:rFonts w:ascii="Arial" w:hAnsi="Arial" w:cs="Arial"/>
          <w:color w:val="FF0000"/>
          <w:sz w:val="22"/>
          <w:szCs w:val="22"/>
        </w:rPr>
        <w:t>manažer akce – zástupce zhotovitele</w:t>
      </w:r>
      <w:r w:rsidRPr="00B94FB8">
        <w:rPr>
          <w:rFonts w:ascii="Arial" w:hAnsi="Arial" w:cs="Arial"/>
          <w:color w:val="FF0000"/>
          <w:sz w:val="22"/>
          <w:szCs w:val="22"/>
        </w:rPr>
        <w:t xml:space="preserve"> (tel. ………………)</w:t>
      </w:r>
    </w:p>
    <w:p w14:paraId="2A2B87EF" w14:textId="6951AE40" w:rsidR="0006039D" w:rsidRPr="00B94FB8" w:rsidRDefault="0006039D" w:rsidP="0006039D">
      <w:pPr>
        <w:pStyle w:val="Default"/>
        <w:tabs>
          <w:tab w:val="left" w:leader="dot" w:pos="3600"/>
        </w:tabs>
        <w:ind w:left="709"/>
        <w:jc w:val="both"/>
        <w:rPr>
          <w:rFonts w:ascii="Arial" w:hAnsi="Arial" w:cs="Arial"/>
          <w:color w:val="FF0000"/>
          <w:sz w:val="22"/>
          <w:szCs w:val="22"/>
        </w:rPr>
      </w:pPr>
      <w:r w:rsidRPr="00B94FB8">
        <w:rPr>
          <w:rFonts w:ascii="Arial" w:hAnsi="Arial" w:cs="Arial"/>
          <w:color w:val="FF0000"/>
          <w:sz w:val="22"/>
          <w:szCs w:val="22"/>
        </w:rPr>
        <w:tab/>
        <w:t xml:space="preserve">– </w:t>
      </w:r>
      <w:r>
        <w:rPr>
          <w:rFonts w:ascii="Arial" w:hAnsi="Arial" w:cs="Arial"/>
          <w:color w:val="FF0000"/>
          <w:sz w:val="22"/>
          <w:szCs w:val="22"/>
        </w:rPr>
        <w:t>m</w:t>
      </w:r>
      <w:r w:rsidRPr="0006039D">
        <w:rPr>
          <w:rFonts w:ascii="Arial" w:hAnsi="Arial" w:cs="Arial"/>
          <w:color w:val="FF0000"/>
          <w:sz w:val="22"/>
          <w:szCs w:val="22"/>
        </w:rPr>
        <w:t>anažer projektu</w:t>
      </w:r>
      <w:r w:rsidRPr="00B12E04">
        <w:rPr>
          <w:rFonts w:ascii="Arial" w:hAnsi="Arial" w:cs="Arial"/>
          <w:color w:val="FF0000"/>
          <w:sz w:val="22"/>
          <w:szCs w:val="22"/>
        </w:rPr>
        <w:t xml:space="preserve"> </w:t>
      </w:r>
      <w:r>
        <w:rPr>
          <w:rFonts w:ascii="Arial" w:hAnsi="Arial" w:cs="Arial"/>
          <w:color w:val="FF0000"/>
          <w:sz w:val="22"/>
          <w:szCs w:val="22"/>
        </w:rPr>
        <w:t xml:space="preserve">– zástupce zhotovitele ve fázi </w:t>
      </w:r>
      <w:r w:rsidR="00B12E04">
        <w:rPr>
          <w:rFonts w:ascii="Arial" w:hAnsi="Arial" w:cs="Arial"/>
          <w:color w:val="FF0000"/>
          <w:sz w:val="22"/>
          <w:szCs w:val="22"/>
        </w:rPr>
        <w:t>p</w:t>
      </w:r>
      <w:r w:rsidRPr="00B12E04">
        <w:rPr>
          <w:rFonts w:ascii="Arial" w:hAnsi="Arial" w:cs="Arial"/>
          <w:color w:val="FF0000"/>
          <w:sz w:val="22"/>
          <w:szCs w:val="22"/>
        </w:rPr>
        <w:t>rovádění projekčních a inženýrských činností</w:t>
      </w:r>
      <w:r w:rsidRPr="00B94FB8">
        <w:rPr>
          <w:rFonts w:ascii="Arial" w:hAnsi="Arial" w:cs="Arial"/>
          <w:color w:val="FF0000"/>
          <w:sz w:val="22"/>
          <w:szCs w:val="22"/>
        </w:rPr>
        <w:t xml:space="preserve"> (tel. ………………)</w:t>
      </w:r>
    </w:p>
    <w:p w14:paraId="07F37528" w14:textId="0BDCA410" w:rsidR="0006039D" w:rsidRPr="00B94FB8" w:rsidRDefault="0006039D" w:rsidP="0006039D">
      <w:pPr>
        <w:pStyle w:val="Default"/>
        <w:tabs>
          <w:tab w:val="left" w:leader="dot" w:pos="3600"/>
        </w:tabs>
        <w:ind w:left="709"/>
        <w:jc w:val="both"/>
        <w:rPr>
          <w:rFonts w:ascii="Arial" w:hAnsi="Arial" w:cs="Arial"/>
          <w:color w:val="FF0000"/>
          <w:sz w:val="22"/>
          <w:szCs w:val="22"/>
        </w:rPr>
      </w:pPr>
      <w:r w:rsidRPr="00B94FB8">
        <w:rPr>
          <w:rFonts w:ascii="Arial" w:hAnsi="Arial" w:cs="Arial"/>
          <w:color w:val="FF0000"/>
          <w:sz w:val="22"/>
          <w:szCs w:val="22"/>
        </w:rPr>
        <w:tab/>
        <w:t xml:space="preserve">– </w:t>
      </w:r>
      <w:r w:rsidRPr="00E509C7">
        <w:rPr>
          <w:rFonts w:ascii="Arial" w:hAnsi="Arial" w:cs="Arial"/>
          <w:color w:val="FF0000"/>
          <w:sz w:val="22"/>
          <w:szCs w:val="22"/>
        </w:rPr>
        <w:t xml:space="preserve">manažer stavby </w:t>
      </w:r>
      <w:r>
        <w:rPr>
          <w:rFonts w:ascii="Arial" w:hAnsi="Arial" w:cs="Arial"/>
          <w:color w:val="FF0000"/>
          <w:sz w:val="22"/>
          <w:szCs w:val="22"/>
        </w:rPr>
        <w:t xml:space="preserve">– zástupce zhotovitele ve fázi </w:t>
      </w:r>
      <w:r w:rsidRPr="00B12E04">
        <w:rPr>
          <w:rFonts w:ascii="Arial" w:hAnsi="Arial" w:cs="Arial"/>
          <w:color w:val="FF0000"/>
          <w:sz w:val="22"/>
          <w:szCs w:val="22"/>
        </w:rPr>
        <w:t>realizace stavby</w:t>
      </w:r>
      <w:r w:rsidRPr="00B94FB8">
        <w:rPr>
          <w:rFonts w:ascii="Arial" w:hAnsi="Arial" w:cs="Arial"/>
          <w:color w:val="FF0000"/>
          <w:sz w:val="22"/>
          <w:szCs w:val="22"/>
        </w:rPr>
        <w:t xml:space="preserve"> (tel. ………………)</w:t>
      </w:r>
      <w:r>
        <w:rPr>
          <w:rFonts w:ascii="Arial" w:hAnsi="Arial" w:cs="Arial"/>
          <w:color w:val="FF0000"/>
          <w:sz w:val="22"/>
          <w:szCs w:val="22"/>
        </w:rPr>
        <w:t xml:space="preserve"> </w:t>
      </w:r>
    </w:p>
    <w:p w14:paraId="73A22CD2" w14:textId="650BA7C0" w:rsidR="00835BD3" w:rsidRPr="00B63C5C" w:rsidRDefault="00835BD3" w:rsidP="00835BD3">
      <w:pPr>
        <w:pStyle w:val="Default"/>
        <w:tabs>
          <w:tab w:val="left" w:leader="dot" w:pos="3600"/>
        </w:tabs>
        <w:ind w:left="709"/>
        <w:jc w:val="both"/>
        <w:rPr>
          <w:rFonts w:ascii="Arial" w:hAnsi="Arial" w:cs="Arial"/>
          <w:color w:val="FF0000"/>
          <w:sz w:val="22"/>
          <w:szCs w:val="22"/>
        </w:rPr>
      </w:pPr>
      <w:r w:rsidRPr="00B94FB8">
        <w:rPr>
          <w:rFonts w:ascii="Arial" w:hAnsi="Arial" w:cs="Arial"/>
          <w:color w:val="FF0000"/>
          <w:sz w:val="22"/>
          <w:szCs w:val="22"/>
        </w:rPr>
        <w:tab/>
      </w:r>
      <w:r w:rsidRPr="00B63C5C">
        <w:rPr>
          <w:rFonts w:ascii="Arial" w:hAnsi="Arial" w:cs="Arial"/>
          <w:color w:val="FF0000"/>
          <w:sz w:val="22"/>
          <w:szCs w:val="22"/>
        </w:rPr>
        <w:t xml:space="preserve">– </w:t>
      </w:r>
      <w:r w:rsidR="00400665" w:rsidRPr="00B63C5C">
        <w:rPr>
          <w:rFonts w:ascii="Arial" w:hAnsi="Arial" w:cs="Arial"/>
          <w:color w:val="FF0000"/>
          <w:sz w:val="22"/>
          <w:szCs w:val="22"/>
        </w:rPr>
        <w:t xml:space="preserve">hlavní </w:t>
      </w:r>
      <w:r w:rsidR="00B63C5C" w:rsidRPr="00B63C5C">
        <w:rPr>
          <w:rFonts w:ascii="Arial" w:hAnsi="Arial" w:cs="Arial"/>
          <w:color w:val="FF0000"/>
          <w:sz w:val="22"/>
          <w:szCs w:val="22"/>
        </w:rPr>
        <w:t>stavbyvedoucí</w:t>
      </w:r>
      <w:r w:rsidR="00400665" w:rsidRPr="00B63C5C">
        <w:rPr>
          <w:rFonts w:ascii="Arial" w:hAnsi="Arial" w:cs="Arial"/>
          <w:b/>
          <w:color w:val="FF0000"/>
          <w:sz w:val="32"/>
          <w:szCs w:val="32"/>
        </w:rPr>
        <w:t xml:space="preserve"> </w:t>
      </w:r>
      <w:r w:rsidRPr="00B63C5C">
        <w:rPr>
          <w:rFonts w:ascii="Arial" w:hAnsi="Arial" w:cs="Arial"/>
          <w:b/>
          <w:color w:val="FF0000"/>
          <w:sz w:val="32"/>
          <w:szCs w:val="32"/>
        </w:rPr>
        <w:t>*</w:t>
      </w:r>
      <w:r w:rsidRPr="00B63C5C">
        <w:rPr>
          <w:rFonts w:ascii="Arial" w:hAnsi="Arial" w:cs="Arial"/>
          <w:color w:val="FF0000"/>
          <w:sz w:val="22"/>
          <w:szCs w:val="22"/>
        </w:rPr>
        <w:t xml:space="preserve"> (tel. ………………)</w:t>
      </w:r>
    </w:p>
    <w:p w14:paraId="2F9E5CAA" w14:textId="720B084F" w:rsidR="00835BD3" w:rsidRPr="00B63C5C" w:rsidRDefault="00835BD3" w:rsidP="00835BD3">
      <w:pPr>
        <w:pStyle w:val="Default"/>
        <w:tabs>
          <w:tab w:val="left" w:leader="dot" w:pos="3600"/>
        </w:tabs>
        <w:ind w:left="709"/>
        <w:jc w:val="both"/>
        <w:rPr>
          <w:rFonts w:ascii="Arial" w:hAnsi="Arial" w:cs="Arial"/>
          <w:color w:val="FF0000"/>
          <w:sz w:val="22"/>
          <w:szCs w:val="22"/>
        </w:rPr>
      </w:pPr>
      <w:r w:rsidRPr="00B63C5C">
        <w:rPr>
          <w:rFonts w:ascii="Arial" w:hAnsi="Arial" w:cs="Arial"/>
          <w:color w:val="FF0000"/>
          <w:sz w:val="22"/>
          <w:szCs w:val="22"/>
        </w:rPr>
        <w:tab/>
        <w:t xml:space="preserve">– </w:t>
      </w:r>
      <w:r w:rsidR="00B63C5C" w:rsidRPr="00B63C5C">
        <w:rPr>
          <w:rFonts w:ascii="Arial" w:hAnsi="Arial" w:cs="Arial"/>
          <w:color w:val="FF0000"/>
          <w:sz w:val="22"/>
          <w:szCs w:val="22"/>
        </w:rPr>
        <w:t>zástupce hlavního stavbyvedoucího</w:t>
      </w:r>
      <w:r w:rsidR="00400665" w:rsidRPr="00B63C5C">
        <w:rPr>
          <w:rFonts w:ascii="Arial" w:hAnsi="Arial" w:cs="Arial"/>
          <w:b/>
          <w:color w:val="FF0000"/>
          <w:sz w:val="32"/>
          <w:szCs w:val="32"/>
        </w:rPr>
        <w:t xml:space="preserve"> </w:t>
      </w:r>
      <w:r w:rsidRPr="00B63C5C">
        <w:rPr>
          <w:rFonts w:ascii="Arial" w:hAnsi="Arial" w:cs="Arial"/>
          <w:b/>
          <w:color w:val="FF0000"/>
          <w:sz w:val="32"/>
          <w:szCs w:val="32"/>
        </w:rPr>
        <w:t>*</w:t>
      </w:r>
      <w:r w:rsidRPr="00B63C5C">
        <w:rPr>
          <w:rFonts w:ascii="Arial" w:hAnsi="Arial" w:cs="Arial"/>
          <w:color w:val="FF0000"/>
          <w:sz w:val="22"/>
          <w:szCs w:val="22"/>
        </w:rPr>
        <w:t xml:space="preserve"> (tel. ………………)</w:t>
      </w:r>
    </w:p>
    <w:p w14:paraId="61611858" w14:textId="1CE7724D" w:rsidR="00400665" w:rsidRPr="00B63C5C" w:rsidRDefault="00400665" w:rsidP="00400665">
      <w:pPr>
        <w:pStyle w:val="Default"/>
        <w:tabs>
          <w:tab w:val="left" w:leader="dot" w:pos="3600"/>
        </w:tabs>
        <w:ind w:left="709"/>
        <w:jc w:val="both"/>
        <w:rPr>
          <w:rFonts w:ascii="Arial" w:hAnsi="Arial" w:cs="Arial"/>
          <w:color w:val="FF0000"/>
          <w:sz w:val="22"/>
          <w:szCs w:val="22"/>
        </w:rPr>
      </w:pPr>
      <w:r w:rsidRPr="00B63C5C">
        <w:rPr>
          <w:rFonts w:ascii="Arial" w:hAnsi="Arial" w:cs="Arial"/>
          <w:color w:val="FF0000"/>
          <w:sz w:val="22"/>
          <w:szCs w:val="22"/>
        </w:rPr>
        <w:tab/>
        <w:t xml:space="preserve">– </w:t>
      </w:r>
      <w:bookmarkStart w:id="3" w:name="_Hlk201661307"/>
      <w:r w:rsidR="00B63C5C" w:rsidRPr="00B63C5C">
        <w:rPr>
          <w:rFonts w:ascii="Arial" w:hAnsi="Arial" w:cs="Arial"/>
          <w:color w:val="FF0000"/>
          <w:sz w:val="22"/>
          <w:szCs w:val="22"/>
        </w:rPr>
        <w:t>hlavní inženýr projektu / architekt</w:t>
      </w:r>
      <w:bookmarkEnd w:id="3"/>
      <w:r w:rsidR="00B63C5C" w:rsidRPr="00B63C5C">
        <w:rPr>
          <w:rFonts w:ascii="Arial" w:hAnsi="Arial" w:cs="Arial"/>
          <w:b/>
          <w:color w:val="FF0000"/>
          <w:sz w:val="32"/>
          <w:szCs w:val="32"/>
        </w:rPr>
        <w:t xml:space="preserve"> </w:t>
      </w:r>
      <w:r w:rsidRPr="00B63C5C">
        <w:rPr>
          <w:rFonts w:ascii="Arial" w:hAnsi="Arial" w:cs="Arial"/>
          <w:b/>
          <w:color w:val="FF0000"/>
          <w:sz w:val="32"/>
          <w:szCs w:val="32"/>
        </w:rPr>
        <w:t>*</w:t>
      </w:r>
      <w:r w:rsidRPr="00B63C5C">
        <w:rPr>
          <w:rFonts w:ascii="Arial" w:hAnsi="Arial" w:cs="Arial"/>
          <w:color w:val="FF0000"/>
          <w:sz w:val="22"/>
          <w:szCs w:val="22"/>
        </w:rPr>
        <w:t xml:space="preserve"> (tel. ………………)</w:t>
      </w:r>
    </w:p>
    <w:p w14:paraId="4445C352" w14:textId="33031DDD" w:rsidR="00B63C5C" w:rsidRPr="00B63C5C" w:rsidRDefault="00B63C5C" w:rsidP="00B63C5C">
      <w:pPr>
        <w:pStyle w:val="Default"/>
        <w:tabs>
          <w:tab w:val="left" w:leader="dot" w:pos="3600"/>
        </w:tabs>
        <w:ind w:left="709"/>
        <w:jc w:val="both"/>
        <w:rPr>
          <w:rFonts w:ascii="Arial" w:hAnsi="Arial" w:cs="Arial"/>
          <w:color w:val="FF0000"/>
          <w:sz w:val="22"/>
          <w:szCs w:val="22"/>
        </w:rPr>
      </w:pPr>
      <w:r w:rsidRPr="00B63C5C">
        <w:rPr>
          <w:rFonts w:ascii="Arial" w:hAnsi="Arial" w:cs="Arial"/>
          <w:color w:val="FF0000"/>
          <w:sz w:val="22"/>
          <w:szCs w:val="22"/>
        </w:rPr>
        <w:tab/>
        <w:t>– statik</w:t>
      </w:r>
      <w:r w:rsidRPr="00B63C5C">
        <w:rPr>
          <w:rFonts w:ascii="Arial" w:hAnsi="Arial" w:cs="Arial"/>
          <w:b/>
          <w:color w:val="FF0000"/>
          <w:sz w:val="32"/>
          <w:szCs w:val="32"/>
        </w:rPr>
        <w:t xml:space="preserve"> *</w:t>
      </w:r>
      <w:r w:rsidRPr="00B63C5C">
        <w:rPr>
          <w:rFonts w:ascii="Arial" w:hAnsi="Arial" w:cs="Arial"/>
          <w:color w:val="FF0000"/>
          <w:sz w:val="22"/>
          <w:szCs w:val="22"/>
        </w:rPr>
        <w:t xml:space="preserve"> (tel. ………………)</w:t>
      </w:r>
    </w:p>
    <w:p w14:paraId="77911AAF" w14:textId="09B0471F" w:rsidR="001E2199" w:rsidRPr="00B63C5C" w:rsidRDefault="001E2199" w:rsidP="008B52A3">
      <w:pPr>
        <w:pStyle w:val="Zkladntext"/>
        <w:tabs>
          <w:tab w:val="clear" w:pos="567"/>
          <w:tab w:val="clear" w:pos="1560"/>
          <w:tab w:val="clear" w:pos="5670"/>
          <w:tab w:val="left" w:pos="709"/>
        </w:tabs>
        <w:spacing w:beforeLines="50" w:before="120"/>
        <w:ind w:leftChars="354" w:left="708" w:firstLine="1"/>
        <w:rPr>
          <w:rFonts w:cs="Arial"/>
          <w:i/>
          <w:color w:val="FF0000"/>
          <w:lang w:val="cs-CZ"/>
        </w:rPr>
      </w:pPr>
      <w:r w:rsidRPr="00B63C5C">
        <w:rPr>
          <w:rFonts w:cs="Arial"/>
          <w:b/>
          <w:color w:val="FF0000"/>
          <w:sz w:val="32"/>
          <w:szCs w:val="32"/>
          <w:lang w:val="cs-CZ" w:eastAsia="cs-CZ"/>
        </w:rPr>
        <w:t>*</w:t>
      </w:r>
      <w:r w:rsidRPr="00B63C5C">
        <w:rPr>
          <w:rFonts w:cs="Arial"/>
          <w:i/>
          <w:color w:val="FF0000"/>
          <w:lang w:val="cs-CZ"/>
        </w:rPr>
        <w:t xml:space="preserve"> </w:t>
      </w:r>
      <w:r w:rsidRPr="00B63C5C">
        <w:rPr>
          <w:rFonts w:cs="Arial"/>
          <w:b/>
          <w:i/>
          <w:color w:val="FF0000"/>
          <w:lang w:val="cs-CZ"/>
        </w:rPr>
        <w:t>tyto osoby musí korespondovat s osobami, které účastník uvedl</w:t>
      </w:r>
      <w:r w:rsidR="004639E8" w:rsidRPr="00B63C5C">
        <w:rPr>
          <w:rFonts w:cs="Arial"/>
          <w:b/>
          <w:i/>
          <w:color w:val="FF0000"/>
          <w:lang w:val="cs-CZ"/>
        </w:rPr>
        <w:t xml:space="preserve"> v nabídce,</w:t>
      </w:r>
      <w:r w:rsidRPr="00B63C5C">
        <w:rPr>
          <w:rFonts w:cs="Arial"/>
          <w:b/>
          <w:i/>
          <w:color w:val="FF0000"/>
          <w:lang w:val="cs-CZ"/>
        </w:rPr>
        <w:t xml:space="preserve"> ve Zvláštní příloze č. </w:t>
      </w:r>
      <w:r w:rsidR="00B63C5C" w:rsidRPr="00B63C5C">
        <w:rPr>
          <w:rFonts w:cs="Arial"/>
          <w:b/>
          <w:i/>
          <w:color w:val="FF0000"/>
          <w:lang w:val="cs-CZ"/>
        </w:rPr>
        <w:t>5</w:t>
      </w:r>
      <w:r w:rsidR="00012EDD" w:rsidRPr="00B63C5C">
        <w:rPr>
          <w:rFonts w:cs="Arial"/>
          <w:b/>
          <w:i/>
          <w:color w:val="FF0000"/>
          <w:lang w:val="cs-CZ"/>
        </w:rPr>
        <w:t xml:space="preserve"> Zadávací</w:t>
      </w:r>
      <w:r w:rsidR="000C2491" w:rsidRPr="00B63C5C">
        <w:rPr>
          <w:rFonts w:cs="Arial"/>
          <w:b/>
          <w:i/>
          <w:color w:val="FF0000"/>
          <w:lang w:val="cs-CZ"/>
        </w:rPr>
        <w:t xml:space="preserve"> dokumentace</w:t>
      </w:r>
      <w:r w:rsidRPr="00B63C5C">
        <w:rPr>
          <w:rFonts w:cs="Arial"/>
          <w:b/>
          <w:i/>
          <w:color w:val="FF0000"/>
          <w:lang w:val="cs-CZ"/>
        </w:rPr>
        <w:t>!</w:t>
      </w:r>
    </w:p>
    <w:p w14:paraId="14B9AFAD" w14:textId="77777777" w:rsidR="004639E8" w:rsidRPr="00B63C5C"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B63C5C">
        <w:rPr>
          <w:rFonts w:cs="Arial"/>
          <w:sz w:val="22"/>
          <w:szCs w:val="22"/>
        </w:rPr>
        <w:tab/>
        <w:t xml:space="preserve">za objednatele: </w:t>
      </w:r>
    </w:p>
    <w:p w14:paraId="05C4D009" w14:textId="4632AA3E" w:rsidR="005E797A" w:rsidRPr="00BD3F0B" w:rsidRDefault="00473D97" w:rsidP="005E797A">
      <w:pPr>
        <w:pStyle w:val="Zkladntext"/>
        <w:keepNext/>
        <w:tabs>
          <w:tab w:val="clear" w:pos="567"/>
          <w:tab w:val="clear" w:pos="1560"/>
          <w:tab w:val="clear" w:pos="5670"/>
          <w:tab w:val="left" w:pos="709"/>
        </w:tabs>
        <w:spacing w:before="120"/>
        <w:ind w:left="709"/>
        <w:rPr>
          <w:bCs/>
          <w:sz w:val="22"/>
          <w:szCs w:val="22"/>
        </w:rPr>
      </w:pPr>
      <w:bookmarkStart w:id="4" w:name="_Hlk138074992"/>
      <w:r>
        <w:rPr>
          <w:rFonts w:cs="Arial"/>
          <w:sz w:val="22"/>
          <w:szCs w:val="22"/>
        </w:rPr>
        <w:t xml:space="preserve">PhDr. Mgr. </w:t>
      </w:r>
      <w:proofErr w:type="spellStart"/>
      <w:r>
        <w:rPr>
          <w:rFonts w:cs="Arial"/>
          <w:sz w:val="22"/>
          <w:szCs w:val="22"/>
        </w:rPr>
        <w:t>Nazim</w:t>
      </w:r>
      <w:proofErr w:type="spellEnd"/>
      <w:r>
        <w:rPr>
          <w:rFonts w:cs="Arial"/>
          <w:sz w:val="22"/>
          <w:szCs w:val="22"/>
        </w:rPr>
        <w:t xml:space="preserve"> </w:t>
      </w:r>
      <w:proofErr w:type="spellStart"/>
      <w:r>
        <w:rPr>
          <w:rFonts w:cs="Arial"/>
          <w:sz w:val="22"/>
          <w:szCs w:val="22"/>
        </w:rPr>
        <w:t>Afana</w:t>
      </w:r>
      <w:proofErr w:type="spellEnd"/>
      <w:r>
        <w:rPr>
          <w:rFonts w:cs="Arial"/>
          <w:sz w:val="22"/>
          <w:szCs w:val="22"/>
        </w:rPr>
        <w:t>, LL.M.</w:t>
      </w:r>
      <w:r w:rsidRPr="00FC0C9B">
        <w:rPr>
          <w:rFonts w:cs="Arial"/>
          <w:bCs/>
          <w:sz w:val="22"/>
        </w:rPr>
        <w:t xml:space="preserve">, </w:t>
      </w:r>
      <w:bookmarkEnd w:id="4"/>
      <w:r>
        <w:rPr>
          <w:rFonts w:cs="Arial"/>
          <w:bCs/>
          <w:sz w:val="22"/>
        </w:rPr>
        <w:t>ředitel</w:t>
      </w:r>
      <w:r w:rsidRPr="00FC0C9B">
        <w:rPr>
          <w:rFonts w:cs="Arial"/>
          <w:bCs/>
          <w:sz w:val="22"/>
        </w:rPr>
        <w:t xml:space="preserve"> </w:t>
      </w:r>
      <w:r w:rsidR="005E797A" w:rsidRPr="00B63C5C">
        <w:rPr>
          <w:rFonts w:cs="Arial"/>
          <w:sz w:val="22"/>
          <w:szCs w:val="22"/>
        </w:rPr>
        <w:t>– ve věcech smluvních</w:t>
      </w:r>
      <w:r w:rsidR="005E797A" w:rsidRPr="00BD3F0B">
        <w:rPr>
          <w:rFonts w:cs="Arial"/>
          <w:sz w:val="22"/>
          <w:szCs w:val="22"/>
        </w:rPr>
        <w:t xml:space="preserve"> </w:t>
      </w:r>
    </w:p>
    <w:p w14:paraId="6A6DAFDA" w14:textId="77777777" w:rsidR="005E797A" w:rsidRDefault="005E797A" w:rsidP="005E797A">
      <w:pPr>
        <w:pStyle w:val="Zkladntext"/>
        <w:tabs>
          <w:tab w:val="clear" w:pos="567"/>
          <w:tab w:val="clear" w:pos="1560"/>
          <w:tab w:val="clear" w:pos="5670"/>
          <w:tab w:val="left" w:pos="709"/>
        </w:tabs>
        <w:ind w:left="709"/>
        <w:rPr>
          <w:rFonts w:cs="Arial"/>
          <w:i/>
          <w:sz w:val="22"/>
          <w:szCs w:val="22"/>
        </w:rPr>
      </w:pPr>
      <w:r w:rsidRPr="00BD3F0B">
        <w:rPr>
          <w:rFonts w:cs="Arial"/>
          <w:sz w:val="22"/>
          <w:szCs w:val="22"/>
        </w:rPr>
        <w:t xml:space="preserve">technický dozor </w:t>
      </w:r>
      <w:r w:rsidRPr="00BD3F0B">
        <w:rPr>
          <w:rFonts w:cs="Arial"/>
          <w:sz w:val="22"/>
          <w:szCs w:val="22"/>
          <w:lang w:val="cs-CZ"/>
        </w:rPr>
        <w:t>stavebníka</w:t>
      </w:r>
      <w:r w:rsidRPr="00BD3F0B">
        <w:rPr>
          <w:rFonts w:cs="Arial"/>
          <w:sz w:val="22"/>
          <w:szCs w:val="22"/>
        </w:rPr>
        <w:t xml:space="preserve"> (TD</w:t>
      </w:r>
      <w:r w:rsidRPr="00BD3F0B">
        <w:rPr>
          <w:rFonts w:cs="Arial"/>
          <w:sz w:val="22"/>
          <w:szCs w:val="22"/>
          <w:lang w:val="cs-CZ"/>
        </w:rPr>
        <w:t>S</w:t>
      </w:r>
      <w:r w:rsidRPr="00BD3F0B">
        <w:rPr>
          <w:rFonts w:cs="Arial"/>
          <w:sz w:val="22"/>
          <w:szCs w:val="22"/>
        </w:rPr>
        <w:t xml:space="preserve">) – </w:t>
      </w:r>
      <w:r w:rsidRPr="00BD3F0B">
        <w:rPr>
          <w:rFonts w:cs="Arial"/>
          <w:i/>
          <w:sz w:val="22"/>
          <w:szCs w:val="22"/>
        </w:rPr>
        <w:t>bude uveden v zápisu o předání staveniště</w:t>
      </w:r>
    </w:p>
    <w:p w14:paraId="4ECCC2EC" w14:textId="77777777" w:rsidR="005762E7" w:rsidRPr="00137EB5"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t>Předmět plnění</w:t>
      </w:r>
    </w:p>
    <w:p w14:paraId="205EAC8E" w14:textId="3A7B42FB" w:rsidR="005762E7" w:rsidRPr="00511692" w:rsidRDefault="00653ABF" w:rsidP="0092596B">
      <w:pPr>
        <w:pStyle w:val="Zkladntext"/>
        <w:keepNext/>
        <w:numPr>
          <w:ilvl w:val="1"/>
          <w:numId w:val="8"/>
        </w:numPr>
        <w:tabs>
          <w:tab w:val="clear" w:pos="567"/>
          <w:tab w:val="clear" w:pos="648"/>
          <w:tab w:val="clear" w:pos="1560"/>
          <w:tab w:val="clear" w:pos="5670"/>
          <w:tab w:val="num" w:pos="709"/>
        </w:tabs>
        <w:spacing w:beforeLines="100" w:before="240"/>
        <w:ind w:left="709" w:hanging="709"/>
        <w:rPr>
          <w:rFonts w:cs="Arial"/>
          <w:sz w:val="22"/>
          <w:szCs w:val="22"/>
        </w:rPr>
      </w:pPr>
      <w:r w:rsidRPr="000328C1">
        <w:rPr>
          <w:bCs/>
          <w:sz w:val="22"/>
          <w:szCs w:val="22"/>
          <w:lang w:eastAsia="ar-SA"/>
        </w:rPr>
        <w:t xml:space="preserve">Zhotovitel se touto smlouvou zavazuje pro objednatele provést projekční a </w:t>
      </w:r>
      <w:r w:rsidRPr="000328C1">
        <w:rPr>
          <w:sz w:val="22"/>
          <w:szCs w:val="22"/>
        </w:rPr>
        <w:t>stavební práce realizované metodou DESIGN &amp; BUILD v rámci akce</w:t>
      </w:r>
    </w:p>
    <w:p w14:paraId="6B0E8EBD" w14:textId="084409C0" w:rsidR="00547D08" w:rsidRDefault="008E3A39" w:rsidP="00012EDD">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bookmarkStart w:id="5" w:name="_Hlk193110122"/>
      <w:r w:rsidR="00473D97" w:rsidRPr="00473D97">
        <w:rPr>
          <w:rFonts w:ascii="Arial" w:hAnsi="Arial" w:cs="Arial"/>
          <w:b/>
          <w:bCs/>
          <w:sz w:val="29"/>
          <w:szCs w:val="29"/>
        </w:rPr>
        <w:t>Stavba tréninkové hokejové haly</w:t>
      </w:r>
      <w:r w:rsidR="00473D97" w:rsidRPr="00012EDD">
        <w:rPr>
          <w:rFonts w:ascii="Arial" w:hAnsi="Arial" w:cs="Arial"/>
          <w:b/>
          <w:bCs/>
          <w:sz w:val="29"/>
          <w:szCs w:val="29"/>
        </w:rPr>
        <w:t xml:space="preserve"> </w:t>
      </w:r>
      <w:r w:rsidR="00473D97">
        <w:rPr>
          <w:rFonts w:ascii="Arial" w:hAnsi="Arial" w:cs="Arial"/>
          <w:b/>
          <w:bCs/>
          <w:sz w:val="29"/>
          <w:szCs w:val="29"/>
        </w:rPr>
        <w:t>–</w:t>
      </w:r>
      <w:r w:rsidR="00012EDD" w:rsidRPr="00012EDD">
        <w:rPr>
          <w:rFonts w:ascii="Arial" w:hAnsi="Arial" w:cs="Arial"/>
          <w:b/>
          <w:bCs/>
          <w:sz w:val="29"/>
          <w:szCs w:val="29"/>
        </w:rPr>
        <w:t xml:space="preserve"> </w:t>
      </w:r>
      <w:proofErr w:type="spellStart"/>
      <w:r w:rsidR="00012EDD" w:rsidRPr="00012EDD">
        <w:rPr>
          <w:rFonts w:ascii="Arial" w:hAnsi="Arial" w:cs="Arial"/>
          <w:b/>
          <w:bCs/>
          <w:sz w:val="29"/>
          <w:szCs w:val="29"/>
        </w:rPr>
        <w:t>Design&amp;Build</w:t>
      </w:r>
      <w:bookmarkEnd w:id="5"/>
      <w:proofErr w:type="spellEnd"/>
      <w:r w:rsidR="00547D08" w:rsidRPr="00DE7347">
        <w:rPr>
          <w:rFonts w:ascii="Arial" w:hAnsi="Arial" w:cs="Arial"/>
          <w:b/>
          <w:bCs/>
          <w:sz w:val="29"/>
          <w:szCs w:val="29"/>
        </w:rPr>
        <w:t>“</w:t>
      </w:r>
    </w:p>
    <w:p w14:paraId="7370F6C6" w14:textId="6893FBD4" w:rsidR="00653ABF" w:rsidRDefault="00653ABF" w:rsidP="0005602F">
      <w:pPr>
        <w:pStyle w:val="Zkladntext"/>
        <w:tabs>
          <w:tab w:val="clear" w:pos="567"/>
          <w:tab w:val="clear" w:pos="1560"/>
          <w:tab w:val="clear" w:pos="5670"/>
        </w:tabs>
        <w:spacing w:beforeLines="50" w:before="120"/>
        <w:ind w:left="709"/>
        <w:rPr>
          <w:rFonts w:cs="Arial"/>
          <w:sz w:val="22"/>
          <w:szCs w:val="22"/>
        </w:rPr>
      </w:pPr>
      <w:r w:rsidRPr="000328C1">
        <w:rPr>
          <w:sz w:val="22"/>
          <w:szCs w:val="22"/>
        </w:rPr>
        <w:t xml:space="preserve">které </w:t>
      </w:r>
      <w:r>
        <w:rPr>
          <w:sz w:val="22"/>
          <w:szCs w:val="22"/>
          <w:lang w:val="cs-CZ"/>
        </w:rPr>
        <w:t>se sestává z</w:t>
      </w:r>
      <w:r w:rsidRPr="000328C1">
        <w:rPr>
          <w:sz w:val="22"/>
          <w:szCs w:val="22"/>
        </w:rPr>
        <w:t>:</w:t>
      </w:r>
    </w:p>
    <w:p w14:paraId="4F31E8C5" w14:textId="21117607" w:rsidR="00653ABF" w:rsidRPr="00EA59E6" w:rsidRDefault="00653ABF" w:rsidP="0092596B">
      <w:pPr>
        <w:pStyle w:val="normln0"/>
        <w:numPr>
          <w:ilvl w:val="0"/>
          <w:numId w:val="11"/>
        </w:numPr>
        <w:spacing w:before="120"/>
        <w:ind w:left="993" w:hanging="284"/>
        <w:rPr>
          <w:rFonts w:cs="Arial"/>
          <w:b/>
          <w:bCs/>
          <w:sz w:val="22"/>
          <w:szCs w:val="22"/>
        </w:rPr>
      </w:pPr>
      <w:bookmarkStart w:id="6" w:name="_Hlk146017056"/>
      <w:bookmarkStart w:id="7" w:name="_Hlk146017350"/>
      <w:r w:rsidRPr="00EA59E6">
        <w:rPr>
          <w:rFonts w:cs="Arial"/>
          <w:b/>
          <w:bCs/>
          <w:sz w:val="22"/>
          <w:szCs w:val="22"/>
        </w:rPr>
        <w:t>provedení projekčních</w:t>
      </w:r>
      <w:r>
        <w:rPr>
          <w:rFonts w:cs="Arial"/>
          <w:b/>
          <w:bCs/>
          <w:sz w:val="22"/>
          <w:szCs w:val="22"/>
        </w:rPr>
        <w:t xml:space="preserve"> a inženýrských</w:t>
      </w:r>
      <w:r w:rsidRPr="00EA59E6">
        <w:rPr>
          <w:rFonts w:cs="Arial"/>
          <w:b/>
          <w:bCs/>
          <w:sz w:val="22"/>
          <w:szCs w:val="22"/>
        </w:rPr>
        <w:t xml:space="preserve"> činností</w:t>
      </w:r>
    </w:p>
    <w:bookmarkEnd w:id="6"/>
    <w:bookmarkEnd w:id="7"/>
    <w:p w14:paraId="35C5AFAD" w14:textId="01CF3177" w:rsidR="00875BE2" w:rsidRDefault="00875BE2" w:rsidP="00875BE2">
      <w:pPr>
        <w:pStyle w:val="normln0"/>
        <w:numPr>
          <w:ilvl w:val="0"/>
          <w:numId w:val="11"/>
        </w:numPr>
        <w:spacing w:before="120"/>
        <w:ind w:left="993" w:hanging="284"/>
        <w:rPr>
          <w:rFonts w:cs="Arial"/>
          <w:b/>
          <w:bCs/>
          <w:sz w:val="22"/>
          <w:szCs w:val="22"/>
        </w:rPr>
      </w:pPr>
      <w:r w:rsidRPr="002E7A09">
        <w:rPr>
          <w:rFonts w:cs="Arial"/>
          <w:b/>
          <w:bCs/>
          <w:sz w:val="22"/>
          <w:szCs w:val="22"/>
        </w:rPr>
        <w:t>výstavb</w:t>
      </w:r>
      <w:r w:rsidR="001F36D4">
        <w:rPr>
          <w:rFonts w:cs="Arial"/>
          <w:b/>
          <w:bCs/>
          <w:sz w:val="22"/>
          <w:szCs w:val="22"/>
        </w:rPr>
        <w:t>y</w:t>
      </w:r>
      <w:r w:rsidRPr="002E7A09">
        <w:rPr>
          <w:rFonts w:cs="Arial"/>
          <w:b/>
          <w:bCs/>
          <w:sz w:val="22"/>
          <w:szCs w:val="22"/>
        </w:rPr>
        <w:t xml:space="preserve"> </w:t>
      </w:r>
      <w:r w:rsidR="00473D97" w:rsidRPr="002E7A09">
        <w:rPr>
          <w:rFonts w:cs="Arial"/>
          <w:b/>
          <w:bCs/>
          <w:sz w:val="22"/>
          <w:szCs w:val="22"/>
        </w:rPr>
        <w:t>nové</w:t>
      </w:r>
      <w:r w:rsidR="00473D97">
        <w:rPr>
          <w:rFonts w:cs="Arial"/>
          <w:b/>
          <w:bCs/>
          <w:sz w:val="22"/>
          <w:szCs w:val="22"/>
        </w:rPr>
        <w:t xml:space="preserve"> tréninkové hokejové haly </w:t>
      </w:r>
      <w:r w:rsidR="00473D97" w:rsidRPr="002E7A09">
        <w:rPr>
          <w:rFonts w:cs="Arial"/>
          <w:b/>
          <w:bCs/>
          <w:sz w:val="22"/>
          <w:szCs w:val="22"/>
        </w:rPr>
        <w:t xml:space="preserve">ve městě </w:t>
      </w:r>
      <w:r w:rsidR="00473D97">
        <w:rPr>
          <w:rFonts w:cs="Arial"/>
          <w:b/>
          <w:bCs/>
          <w:sz w:val="22"/>
          <w:szCs w:val="22"/>
        </w:rPr>
        <w:t>Havířov</w:t>
      </w:r>
    </w:p>
    <w:p w14:paraId="7BF15F3A" w14:textId="41FBB8AA" w:rsidR="00875BE2" w:rsidRDefault="00875BE2" w:rsidP="00875BE2">
      <w:pPr>
        <w:pStyle w:val="normln0"/>
        <w:numPr>
          <w:ilvl w:val="0"/>
          <w:numId w:val="11"/>
        </w:numPr>
        <w:spacing w:before="120"/>
        <w:ind w:left="993" w:hanging="284"/>
        <w:rPr>
          <w:rFonts w:cs="Arial"/>
          <w:b/>
          <w:bCs/>
          <w:sz w:val="22"/>
          <w:szCs w:val="22"/>
        </w:rPr>
      </w:pPr>
      <w:r w:rsidRPr="00666D4C">
        <w:rPr>
          <w:rFonts w:cs="Arial"/>
          <w:b/>
          <w:bCs/>
          <w:sz w:val="22"/>
          <w:szCs w:val="22"/>
        </w:rPr>
        <w:t xml:space="preserve">zajištění profesionálního fotografického </w:t>
      </w:r>
      <w:proofErr w:type="spellStart"/>
      <w:r w:rsidRPr="00666D4C">
        <w:rPr>
          <w:rFonts w:cs="Arial"/>
          <w:b/>
          <w:bCs/>
          <w:sz w:val="22"/>
          <w:szCs w:val="22"/>
        </w:rPr>
        <w:t>časosběru</w:t>
      </w:r>
      <w:proofErr w:type="spellEnd"/>
      <w:r w:rsidRPr="00666D4C">
        <w:rPr>
          <w:rFonts w:cs="Arial"/>
          <w:b/>
          <w:bCs/>
          <w:sz w:val="22"/>
          <w:szCs w:val="22"/>
        </w:rPr>
        <w:t xml:space="preserve"> výstavby, a to z jednoho pohledu (ideálně z nadhledu, tak aby byla zabrána co největší část </w:t>
      </w:r>
      <w:r>
        <w:rPr>
          <w:rFonts w:cs="Arial"/>
          <w:b/>
          <w:bCs/>
          <w:sz w:val="22"/>
          <w:szCs w:val="22"/>
        </w:rPr>
        <w:t>díla</w:t>
      </w:r>
      <w:r w:rsidRPr="00666D4C">
        <w:rPr>
          <w:rFonts w:cs="Arial"/>
          <w:b/>
          <w:bCs/>
          <w:sz w:val="22"/>
          <w:szCs w:val="22"/>
        </w:rPr>
        <w:t xml:space="preserve">) a v denní frekvenci. </w:t>
      </w:r>
      <w:r w:rsidR="00473D97" w:rsidRPr="00666D4C">
        <w:rPr>
          <w:rFonts w:cs="Arial"/>
          <w:b/>
          <w:bCs/>
          <w:sz w:val="22"/>
          <w:szCs w:val="22"/>
        </w:rPr>
        <w:t xml:space="preserve">Vzniklé video bude objednatelem použito pro prezentační účely (na webových stránkách </w:t>
      </w:r>
      <w:r w:rsidR="00473D97" w:rsidRPr="00293876">
        <w:rPr>
          <w:rFonts w:cs="Arial"/>
          <w:b/>
          <w:sz w:val="22"/>
          <w:szCs w:val="22"/>
        </w:rPr>
        <w:t>Správ</w:t>
      </w:r>
      <w:r w:rsidR="00473D97">
        <w:rPr>
          <w:rFonts w:cs="Arial"/>
          <w:b/>
          <w:sz w:val="22"/>
          <w:szCs w:val="22"/>
        </w:rPr>
        <w:t>y</w:t>
      </w:r>
      <w:r w:rsidR="00473D97" w:rsidRPr="00293876">
        <w:rPr>
          <w:rFonts w:cs="Arial"/>
          <w:b/>
          <w:sz w:val="22"/>
          <w:szCs w:val="22"/>
        </w:rPr>
        <w:t xml:space="preserve"> sportovních a rekreačních zařízení Havířov</w:t>
      </w:r>
      <w:r w:rsidR="00473D97">
        <w:rPr>
          <w:rFonts w:cs="Arial"/>
          <w:b/>
          <w:bCs/>
          <w:sz w:val="22"/>
          <w:szCs w:val="22"/>
        </w:rPr>
        <w:t xml:space="preserve"> a Statutárního </w:t>
      </w:r>
      <w:r w:rsidR="00473D97" w:rsidRPr="00666D4C">
        <w:rPr>
          <w:rFonts w:cs="Arial"/>
          <w:b/>
          <w:bCs/>
          <w:sz w:val="22"/>
          <w:szCs w:val="22"/>
        </w:rPr>
        <w:t xml:space="preserve">města </w:t>
      </w:r>
      <w:r w:rsidR="00473D97">
        <w:rPr>
          <w:rFonts w:cs="Arial"/>
          <w:b/>
          <w:bCs/>
          <w:sz w:val="22"/>
          <w:szCs w:val="22"/>
        </w:rPr>
        <w:t>Havířov</w:t>
      </w:r>
      <w:r w:rsidR="00473D97" w:rsidRPr="00666D4C">
        <w:rPr>
          <w:rFonts w:cs="Arial"/>
          <w:b/>
          <w:bCs/>
          <w:sz w:val="22"/>
          <w:szCs w:val="22"/>
        </w:rPr>
        <w:t>)</w:t>
      </w:r>
      <w:r w:rsidRPr="00E94A89">
        <w:rPr>
          <w:rFonts w:cs="Arial"/>
          <w:b/>
          <w:bCs/>
          <w:sz w:val="22"/>
          <w:szCs w:val="22"/>
        </w:rPr>
        <w:t xml:space="preserve"> </w:t>
      </w:r>
    </w:p>
    <w:p w14:paraId="7D938561" w14:textId="11AEEF11" w:rsidR="00E509C7" w:rsidRPr="00EF0BA0" w:rsidRDefault="00E509C7" w:rsidP="00875BE2">
      <w:pPr>
        <w:pStyle w:val="normln0"/>
        <w:numPr>
          <w:ilvl w:val="0"/>
          <w:numId w:val="11"/>
        </w:numPr>
        <w:spacing w:before="120"/>
        <w:ind w:left="993" w:hanging="284"/>
        <w:rPr>
          <w:rFonts w:cs="Arial"/>
          <w:b/>
          <w:bCs/>
          <w:sz w:val="22"/>
          <w:szCs w:val="22"/>
        </w:rPr>
      </w:pPr>
      <w:r w:rsidRPr="00EF0BA0">
        <w:rPr>
          <w:rFonts w:cs="Arial"/>
          <w:b/>
          <w:bCs/>
          <w:sz w:val="22"/>
          <w:szCs w:val="22"/>
        </w:rPr>
        <w:t>zaškolení personálu objednatele a provozovatele pro provozování a údržbu</w:t>
      </w:r>
    </w:p>
    <w:p w14:paraId="7014AB1D" w14:textId="7ED2A389" w:rsidR="00875BE2" w:rsidRPr="00E94A89" w:rsidRDefault="00875BE2" w:rsidP="00875BE2">
      <w:pPr>
        <w:pStyle w:val="normln0"/>
        <w:numPr>
          <w:ilvl w:val="0"/>
          <w:numId w:val="11"/>
        </w:numPr>
        <w:spacing w:before="120"/>
        <w:ind w:left="993" w:hanging="284"/>
        <w:rPr>
          <w:rFonts w:cs="Arial"/>
          <w:b/>
          <w:bCs/>
          <w:sz w:val="22"/>
          <w:szCs w:val="22"/>
        </w:rPr>
      </w:pPr>
      <w:r>
        <w:rPr>
          <w:rFonts w:cs="Arial"/>
          <w:b/>
          <w:bCs/>
          <w:sz w:val="22"/>
          <w:szCs w:val="22"/>
        </w:rPr>
        <w:t>případných dalších prací, dodávek a služeb vyplývající</w:t>
      </w:r>
      <w:r w:rsidR="001F36D4">
        <w:rPr>
          <w:rFonts w:cs="Arial"/>
          <w:b/>
          <w:bCs/>
          <w:sz w:val="22"/>
          <w:szCs w:val="22"/>
        </w:rPr>
        <w:t>ch</w:t>
      </w:r>
      <w:r>
        <w:rPr>
          <w:rFonts w:cs="Arial"/>
          <w:b/>
          <w:bCs/>
          <w:sz w:val="22"/>
          <w:szCs w:val="22"/>
        </w:rPr>
        <w:t xml:space="preserve"> ze zadávací dokumentace</w:t>
      </w:r>
      <w:r w:rsidRPr="00875BE2">
        <w:rPr>
          <w:rFonts w:cs="Arial"/>
          <w:b/>
          <w:bCs/>
          <w:sz w:val="22"/>
          <w:szCs w:val="22"/>
        </w:rPr>
        <w:t xml:space="preserve"> specifikované v čl. 2.1 Zadávací dokumentace.</w:t>
      </w:r>
    </w:p>
    <w:p w14:paraId="4F6C5D23" w14:textId="61DD5DC7" w:rsidR="00096A4D" w:rsidRPr="00096A4D" w:rsidRDefault="00096A4D" w:rsidP="0092596B">
      <w:pPr>
        <w:pStyle w:val="Zkladntext"/>
        <w:keepNext/>
        <w:numPr>
          <w:ilvl w:val="1"/>
          <w:numId w:val="8"/>
        </w:numPr>
        <w:tabs>
          <w:tab w:val="clear" w:pos="567"/>
          <w:tab w:val="clear" w:pos="648"/>
          <w:tab w:val="clear" w:pos="1560"/>
          <w:tab w:val="clear" w:pos="5670"/>
          <w:tab w:val="num" w:pos="709"/>
        </w:tabs>
        <w:spacing w:beforeLines="50" w:before="120"/>
        <w:ind w:left="709" w:hanging="709"/>
        <w:rPr>
          <w:bCs/>
          <w:sz w:val="22"/>
          <w:szCs w:val="22"/>
          <w:lang w:eastAsia="ar-SA"/>
        </w:rPr>
      </w:pPr>
      <w:r w:rsidRPr="00096A4D">
        <w:rPr>
          <w:bCs/>
          <w:sz w:val="22"/>
          <w:szCs w:val="22"/>
          <w:lang w:eastAsia="ar-SA"/>
        </w:rPr>
        <w:t xml:space="preserve">Nestanoví-li tato smlouva jinak, nebo pokud není uvedeno výše, jsou součástí předmětu plnění zhotovitele mimo jiné tyto činnosti: </w:t>
      </w:r>
    </w:p>
    <w:p w14:paraId="0B3DDF29"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obstarání potřebných materiálů, věcí, strojů, nástrojů, přístrojů a zařízení, jakož i dostatečného počtu pracovních sil určených k provedení díla, energií a dalších potřebných médií, </w:t>
      </w:r>
    </w:p>
    <w:p w14:paraId="5FA6DA65"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provedení všech prací nutných k provedení díla, montáží, prací a dodávek, všech přípravných, demoličních, výkopových, instalačních prací, všech pomocných a přidružených činností (např. zajištění atestů, zkoušek, revizních zpráv, dalších potřebných dokladů apod.), včetně úhrady nákladů za jejich provedení,</w:t>
      </w:r>
    </w:p>
    <w:p w14:paraId="0D198CE3"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lastRenderedPageBreak/>
        <w:t xml:space="preserve">provedení opatření nezbytných k ochraně stávajících i nově budovaných inženýrských sítí, které by mohly být poškozeny prováděním díla; zhotovitel zároveň bere na vědomí, že údaje předané objednatelem ohledně stávajících inženýrských sítí uvedené v podkladech a pokynech správců sítí nemusí být přesné, zhotovitel je proto povinen před zahájením prací provést průzkum a zaměření všech dotčených inženýrských sítí; v případě porušení této povinnosti nese zhotovitel odpovědnost za škody, které v souvislosti s porušením této povinnosti vzniknou, </w:t>
      </w:r>
    </w:p>
    <w:p w14:paraId="283EA9D2"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náklady na odstranění případných škod nebo znečištění komunikací v souvislosti s prováděním díla apod., </w:t>
      </w:r>
    </w:p>
    <w:p w14:paraId="0705B077"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zpracování a předání dílenské a výrobní dokumentace, bude-li v konkrétním případě třeba nebo bude-li objednatelem, případně TDS, požadována, </w:t>
      </w:r>
    </w:p>
    <w:p w14:paraId="004F6A2D"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průběžné pořizování a předávání fotodokumentace stavby (s popisy fotografií) objednateli a její uložení na datovém nosiči (včetně fotodokumentace zakrytých konstrukcí), </w:t>
      </w:r>
    </w:p>
    <w:p w14:paraId="6762462B"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zajištění vydání potřebných dopravně inženýrských opatření,</w:t>
      </w:r>
    </w:p>
    <w:p w14:paraId="402AE093"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předání veškerých dokumentů vyžadovaných příslušnými právními předpisy, touto smlouvou nebo orgány veřejné moci,</w:t>
      </w:r>
    </w:p>
    <w:p w14:paraId="47F63208"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zpracování a předání provozní dokumentace týkající se následného provozu, obsluhy a údržby díla, </w:t>
      </w:r>
    </w:p>
    <w:p w14:paraId="4AEA3373"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jde-li o dodávky zařízení, tak jejich seřízení, uvedení do provozu a zajištění testovacího provozu za účasti kompetentní osoby, včetně zaškolení obsluhy, </w:t>
      </w:r>
    </w:p>
    <w:p w14:paraId="15C494C0"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předání dokladů o provedených zkouškách a revizích a jiných nezbytných souvisejících dokumentů, </w:t>
      </w:r>
    </w:p>
    <w:p w14:paraId="318B58A7" w14:textId="77777777" w:rsidR="00096A4D" w:rsidRPr="00096A4D" w:rsidRDefault="00096A4D" w:rsidP="00096A4D">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předání všech dokladů nezbytných k předání a převzetí díla a k provedení úspěšné kolaudace díla, jakož i provedení prací a činností, které případně vyplynou z požadavků uplatněných v rámci předávacího řízení díla a z kolaudace díla. </w:t>
      </w:r>
    </w:p>
    <w:p w14:paraId="49D4BC69" w14:textId="77777777" w:rsidR="00096A4D" w:rsidRPr="00096A4D" w:rsidRDefault="00096A4D" w:rsidP="00096A4D">
      <w:pPr>
        <w:pStyle w:val="Zkladntext"/>
        <w:keepNext/>
        <w:tabs>
          <w:tab w:val="clear" w:pos="567"/>
          <w:tab w:val="clear" w:pos="1560"/>
          <w:tab w:val="clear" w:pos="5670"/>
        </w:tabs>
        <w:spacing w:beforeLines="50" w:before="120"/>
        <w:ind w:left="709"/>
        <w:rPr>
          <w:bCs/>
          <w:sz w:val="22"/>
          <w:szCs w:val="22"/>
          <w:lang w:eastAsia="ar-SA"/>
        </w:rPr>
      </w:pPr>
      <w:r w:rsidRPr="00096A4D">
        <w:rPr>
          <w:bCs/>
          <w:sz w:val="22"/>
          <w:szCs w:val="22"/>
          <w:lang w:eastAsia="ar-SA"/>
        </w:rPr>
        <w:t>Zhotovitel je povinen kromě výše uvedeného provést též veškeré potřebné vedlejší, pomocné a dodatečné činnosti, které jsou nezbytné pro úplné věcné a odborné provedení díla.</w:t>
      </w:r>
    </w:p>
    <w:p w14:paraId="53FD910A" w14:textId="6C50BF76" w:rsidR="00653ABF" w:rsidRPr="000C7C98" w:rsidRDefault="00653ABF"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C7C98">
        <w:rPr>
          <w:rFonts w:cs="Arial"/>
          <w:sz w:val="22"/>
          <w:szCs w:val="22"/>
        </w:rPr>
        <w:t>Náklady na veškeré výše uvedené práce</w:t>
      </w:r>
      <w:r w:rsidR="00AD3CAA">
        <w:rPr>
          <w:rFonts w:cs="Arial"/>
          <w:sz w:val="22"/>
          <w:szCs w:val="22"/>
          <w:lang w:val="cs-CZ"/>
        </w:rPr>
        <w:t>,</w:t>
      </w:r>
      <w:r w:rsidRPr="000C7C98">
        <w:rPr>
          <w:rFonts w:cs="Arial"/>
          <w:sz w:val="22"/>
          <w:szCs w:val="22"/>
        </w:rPr>
        <w:t xml:space="preserve"> dodávky</w:t>
      </w:r>
      <w:r w:rsidR="00AD3CAA">
        <w:rPr>
          <w:rFonts w:cs="Arial"/>
          <w:sz w:val="22"/>
          <w:szCs w:val="22"/>
          <w:lang w:val="cs-CZ"/>
        </w:rPr>
        <w:t xml:space="preserve"> a služby</w:t>
      </w:r>
      <w:r w:rsidRPr="000C7C98">
        <w:rPr>
          <w:rFonts w:cs="Arial"/>
          <w:sz w:val="22"/>
          <w:szCs w:val="22"/>
        </w:rPr>
        <w:t xml:space="preserve"> jsou obsaženy v ceně </w:t>
      </w:r>
      <w:r w:rsidR="00AD3CAA">
        <w:rPr>
          <w:rFonts w:cs="Arial"/>
          <w:sz w:val="22"/>
          <w:szCs w:val="22"/>
          <w:lang w:val="cs-CZ"/>
        </w:rPr>
        <w:t xml:space="preserve">díla uvedené v čl. </w:t>
      </w:r>
      <w:r w:rsidR="00377C2C">
        <w:rPr>
          <w:rFonts w:cs="Arial"/>
          <w:sz w:val="22"/>
          <w:szCs w:val="22"/>
          <w:lang w:val="cs-CZ"/>
        </w:rPr>
        <w:t>VI.1</w:t>
      </w:r>
      <w:r w:rsidRPr="000C7C98">
        <w:rPr>
          <w:rFonts w:cs="Arial"/>
          <w:sz w:val="22"/>
          <w:szCs w:val="22"/>
        </w:rPr>
        <w:t> této smlouv</w:t>
      </w:r>
      <w:r w:rsidR="00AD3CAA">
        <w:rPr>
          <w:rFonts w:cs="Arial"/>
          <w:sz w:val="22"/>
          <w:szCs w:val="22"/>
          <w:lang w:val="cs-CZ"/>
        </w:rPr>
        <w:t>y o dílo</w:t>
      </w:r>
      <w:r w:rsidRPr="000C7C98">
        <w:rPr>
          <w:rFonts w:cs="Arial"/>
          <w:sz w:val="22"/>
          <w:szCs w:val="22"/>
        </w:rPr>
        <w:t xml:space="preserve">. </w:t>
      </w:r>
    </w:p>
    <w:p w14:paraId="41B21276" w14:textId="77777777" w:rsidR="00653ABF" w:rsidRPr="00C025EA" w:rsidRDefault="00653ABF"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color w:val="000000"/>
          <w:sz w:val="22"/>
          <w:szCs w:val="22"/>
          <w:lang w:val="cs-CZ"/>
        </w:rPr>
      </w:pPr>
      <w:r w:rsidRPr="00C025EA">
        <w:rPr>
          <w:rFonts w:cs="Arial"/>
          <w:sz w:val="22"/>
          <w:szCs w:val="22"/>
        </w:rPr>
        <w:t>Objednatel se zavazuje řádně provedené dílo převzít a zaplatit za něj dohodnutou cenu.</w:t>
      </w:r>
    </w:p>
    <w:p w14:paraId="4B3FB9ED" w14:textId="77777777" w:rsidR="00473D97" w:rsidRDefault="00473D97" w:rsidP="00473D97">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DE7DAE">
        <w:rPr>
          <w:rFonts w:cs="Arial"/>
          <w:sz w:val="22"/>
          <w:szCs w:val="22"/>
        </w:rPr>
        <w:t>Are</w:t>
      </w:r>
      <w:r w:rsidRPr="00DE7DAE">
        <w:rPr>
          <w:rFonts w:cs="Arial" w:hint="eastAsia"/>
          <w:sz w:val="22"/>
          <w:szCs w:val="22"/>
        </w:rPr>
        <w:t>á</w:t>
      </w:r>
      <w:r w:rsidRPr="00DE7DAE">
        <w:rPr>
          <w:rFonts w:cs="Arial"/>
          <w:sz w:val="22"/>
          <w:szCs w:val="22"/>
        </w:rPr>
        <w:t>l p</w:t>
      </w:r>
      <w:r w:rsidRPr="00DE7DAE">
        <w:rPr>
          <w:rFonts w:cs="Arial" w:hint="eastAsia"/>
          <w:sz w:val="22"/>
          <w:szCs w:val="22"/>
        </w:rPr>
        <w:t>ř</w:t>
      </w:r>
      <w:r w:rsidRPr="00DE7DAE">
        <w:rPr>
          <w:rFonts w:cs="Arial"/>
          <w:sz w:val="22"/>
          <w:szCs w:val="22"/>
        </w:rPr>
        <w:t>il</w:t>
      </w:r>
      <w:r w:rsidRPr="00DE7DAE">
        <w:rPr>
          <w:rFonts w:cs="Arial" w:hint="eastAsia"/>
          <w:sz w:val="22"/>
          <w:szCs w:val="22"/>
        </w:rPr>
        <w:t>é</w:t>
      </w:r>
      <w:r w:rsidRPr="00DE7DAE">
        <w:rPr>
          <w:rFonts w:cs="Arial"/>
          <w:sz w:val="22"/>
          <w:szCs w:val="22"/>
        </w:rPr>
        <w:t>h</w:t>
      </w:r>
      <w:r w:rsidRPr="00DE7DAE">
        <w:rPr>
          <w:rFonts w:cs="Arial" w:hint="eastAsia"/>
          <w:sz w:val="22"/>
          <w:szCs w:val="22"/>
        </w:rPr>
        <w:t>á</w:t>
      </w:r>
      <w:r w:rsidRPr="00DE7DAE">
        <w:rPr>
          <w:rFonts w:cs="Arial"/>
          <w:sz w:val="22"/>
          <w:szCs w:val="22"/>
        </w:rPr>
        <w:t xml:space="preserve"> k v</w:t>
      </w:r>
      <w:r w:rsidRPr="00DE7DAE">
        <w:rPr>
          <w:rFonts w:cs="Arial" w:hint="eastAsia"/>
          <w:sz w:val="22"/>
          <w:szCs w:val="22"/>
        </w:rPr>
        <w:t>ý</w:t>
      </w:r>
      <w:r w:rsidRPr="00DE7DAE">
        <w:rPr>
          <w:rFonts w:cs="Arial"/>
          <w:sz w:val="22"/>
          <w:szCs w:val="22"/>
        </w:rPr>
        <w:t>znamn</w:t>
      </w:r>
      <w:r w:rsidRPr="00DE7DAE">
        <w:rPr>
          <w:rFonts w:cs="Arial" w:hint="eastAsia"/>
          <w:sz w:val="22"/>
          <w:szCs w:val="22"/>
        </w:rPr>
        <w:t>é</w:t>
      </w:r>
      <w:r w:rsidRPr="00DE7DAE">
        <w:rPr>
          <w:rFonts w:cs="Arial"/>
          <w:sz w:val="22"/>
          <w:szCs w:val="22"/>
        </w:rPr>
        <w:t xml:space="preserve"> m</w:t>
      </w:r>
      <w:r w:rsidRPr="00DE7DAE">
        <w:rPr>
          <w:rFonts w:cs="Arial" w:hint="eastAsia"/>
          <w:sz w:val="22"/>
          <w:szCs w:val="22"/>
        </w:rPr>
        <w:t>í</w:t>
      </w:r>
      <w:r w:rsidRPr="00DE7DAE">
        <w:rPr>
          <w:rFonts w:cs="Arial"/>
          <w:sz w:val="22"/>
          <w:szCs w:val="22"/>
        </w:rPr>
        <w:t>stn</w:t>
      </w:r>
      <w:r w:rsidRPr="00DE7DAE">
        <w:rPr>
          <w:rFonts w:cs="Arial" w:hint="eastAsia"/>
          <w:sz w:val="22"/>
          <w:szCs w:val="22"/>
        </w:rPr>
        <w:t>í</w:t>
      </w:r>
      <w:r w:rsidRPr="00DE7DAE">
        <w:rPr>
          <w:rFonts w:cs="Arial"/>
          <w:sz w:val="22"/>
          <w:szCs w:val="22"/>
        </w:rPr>
        <w:t xml:space="preserve"> komunikaci – ulici Studentsk</w:t>
      </w:r>
      <w:r w:rsidRPr="00DE7DAE">
        <w:rPr>
          <w:rFonts w:cs="Arial" w:hint="eastAsia"/>
          <w:sz w:val="22"/>
          <w:szCs w:val="22"/>
        </w:rPr>
        <w:t>á</w:t>
      </w:r>
      <w:r w:rsidRPr="00DE7DAE">
        <w:rPr>
          <w:rFonts w:cs="Arial"/>
          <w:sz w:val="22"/>
          <w:szCs w:val="22"/>
        </w:rPr>
        <w:t>, k.</w:t>
      </w:r>
      <w:r w:rsidRPr="00DE7DAE">
        <w:rPr>
          <w:rFonts w:cs="Arial" w:hint="eastAsia"/>
          <w:sz w:val="22"/>
          <w:szCs w:val="22"/>
        </w:rPr>
        <w:t>ú</w:t>
      </w:r>
      <w:r w:rsidRPr="00DE7DAE">
        <w:rPr>
          <w:rFonts w:cs="Arial"/>
          <w:sz w:val="22"/>
          <w:szCs w:val="22"/>
        </w:rPr>
        <w:t>. Bludovice, Hav</w:t>
      </w:r>
      <w:r w:rsidRPr="00DE7DAE">
        <w:rPr>
          <w:rFonts w:cs="Arial" w:hint="eastAsia"/>
          <w:sz w:val="22"/>
          <w:szCs w:val="22"/>
        </w:rPr>
        <w:t>íř</w:t>
      </w:r>
      <w:r w:rsidRPr="00DE7DAE">
        <w:rPr>
          <w:rFonts w:cs="Arial"/>
          <w:sz w:val="22"/>
          <w:szCs w:val="22"/>
        </w:rPr>
        <w:t xml:space="preserve">ov. </w:t>
      </w:r>
    </w:p>
    <w:p w14:paraId="5EF23F20" w14:textId="66CC91A9" w:rsidR="00CE51A4" w:rsidRDefault="00473D97" w:rsidP="00473D97">
      <w:pPr>
        <w:pStyle w:val="Zkladntext"/>
        <w:tabs>
          <w:tab w:val="clear" w:pos="567"/>
          <w:tab w:val="clear" w:pos="1560"/>
          <w:tab w:val="clear" w:pos="5670"/>
        </w:tabs>
        <w:spacing w:beforeLines="50" w:before="120"/>
        <w:ind w:left="709"/>
        <w:rPr>
          <w:rFonts w:cs="Arial"/>
          <w:sz w:val="22"/>
          <w:szCs w:val="22"/>
        </w:rPr>
      </w:pPr>
      <w:r>
        <w:rPr>
          <w:rFonts w:cs="Arial"/>
          <w:sz w:val="22"/>
          <w:szCs w:val="22"/>
        </w:rPr>
        <w:t xml:space="preserve">V </w:t>
      </w:r>
      <w:r w:rsidRPr="00DE7DAE">
        <w:rPr>
          <w:rFonts w:cs="Arial"/>
          <w:sz w:val="22"/>
          <w:szCs w:val="22"/>
        </w:rPr>
        <w:t>m</w:t>
      </w:r>
      <w:r w:rsidRPr="00DE7DAE">
        <w:rPr>
          <w:rFonts w:cs="Arial" w:hint="eastAsia"/>
          <w:sz w:val="22"/>
          <w:szCs w:val="22"/>
        </w:rPr>
        <w:t>í</w:t>
      </w:r>
      <w:r w:rsidRPr="00DE7DAE">
        <w:rPr>
          <w:rFonts w:cs="Arial"/>
          <w:sz w:val="22"/>
          <w:szCs w:val="22"/>
        </w:rPr>
        <w:t>st</w:t>
      </w:r>
      <w:r w:rsidRPr="00DE7DAE">
        <w:rPr>
          <w:rFonts w:cs="Arial" w:hint="eastAsia"/>
          <w:sz w:val="22"/>
          <w:szCs w:val="22"/>
        </w:rPr>
        <w:t>ě</w:t>
      </w:r>
      <w:r w:rsidRPr="00DE7DAE">
        <w:rPr>
          <w:rFonts w:cs="Arial"/>
          <w:sz w:val="22"/>
          <w:szCs w:val="22"/>
        </w:rPr>
        <w:t xml:space="preserve"> navrhovan</w:t>
      </w:r>
      <w:r w:rsidRPr="00DE7DAE">
        <w:rPr>
          <w:rFonts w:cs="Arial" w:hint="eastAsia"/>
          <w:sz w:val="22"/>
          <w:szCs w:val="22"/>
        </w:rPr>
        <w:t>é</w:t>
      </w:r>
      <w:r w:rsidRPr="00DE7DAE">
        <w:rPr>
          <w:rFonts w:cs="Arial"/>
          <w:sz w:val="22"/>
          <w:szCs w:val="22"/>
        </w:rPr>
        <w:t>ho stadionu je v sou</w:t>
      </w:r>
      <w:r w:rsidRPr="00DE7DAE">
        <w:rPr>
          <w:rFonts w:cs="Arial" w:hint="eastAsia"/>
          <w:sz w:val="22"/>
          <w:szCs w:val="22"/>
        </w:rPr>
        <w:t>č</w:t>
      </w:r>
      <w:r w:rsidRPr="00DE7DAE">
        <w:rPr>
          <w:rFonts w:cs="Arial"/>
          <w:sz w:val="22"/>
          <w:szCs w:val="22"/>
        </w:rPr>
        <w:t>asnosti zatravn</w:t>
      </w:r>
      <w:r w:rsidRPr="00DE7DAE">
        <w:rPr>
          <w:rFonts w:cs="Arial" w:hint="eastAsia"/>
          <w:sz w:val="22"/>
          <w:szCs w:val="22"/>
        </w:rPr>
        <w:t>ě</w:t>
      </w:r>
      <w:r w:rsidRPr="00DE7DAE">
        <w:rPr>
          <w:rFonts w:cs="Arial"/>
          <w:sz w:val="22"/>
          <w:szCs w:val="22"/>
        </w:rPr>
        <w:t>n</w:t>
      </w:r>
      <w:r w:rsidRPr="00DE7DAE">
        <w:rPr>
          <w:rFonts w:cs="Arial" w:hint="eastAsia"/>
          <w:sz w:val="22"/>
          <w:szCs w:val="22"/>
        </w:rPr>
        <w:t>á</w:t>
      </w:r>
      <w:r w:rsidRPr="00DE7DAE">
        <w:rPr>
          <w:rFonts w:cs="Arial"/>
          <w:sz w:val="22"/>
          <w:szCs w:val="22"/>
        </w:rPr>
        <w:t xml:space="preserve"> plocha s atletickou dr</w:t>
      </w:r>
      <w:r w:rsidRPr="00DE7DAE">
        <w:rPr>
          <w:rFonts w:cs="Arial" w:hint="eastAsia"/>
          <w:sz w:val="22"/>
          <w:szCs w:val="22"/>
        </w:rPr>
        <w:t>á</w:t>
      </w:r>
      <w:r w:rsidRPr="00DE7DAE">
        <w:rPr>
          <w:rFonts w:cs="Arial"/>
          <w:sz w:val="22"/>
          <w:szCs w:val="22"/>
        </w:rPr>
        <w:t>hou. Orientace objektu vych</w:t>
      </w:r>
      <w:r w:rsidRPr="00DE7DAE">
        <w:rPr>
          <w:rFonts w:cs="Arial" w:hint="eastAsia"/>
          <w:sz w:val="22"/>
          <w:szCs w:val="22"/>
        </w:rPr>
        <w:t>á</w:t>
      </w:r>
      <w:r w:rsidRPr="00DE7DAE">
        <w:rPr>
          <w:rFonts w:cs="Arial"/>
          <w:sz w:val="22"/>
          <w:szCs w:val="22"/>
        </w:rPr>
        <w:t>z</w:t>
      </w:r>
      <w:r w:rsidRPr="00DE7DAE">
        <w:rPr>
          <w:rFonts w:cs="Arial" w:hint="eastAsia"/>
          <w:sz w:val="22"/>
          <w:szCs w:val="22"/>
        </w:rPr>
        <w:t>í</w:t>
      </w:r>
      <w:r w:rsidRPr="00DE7DAE">
        <w:rPr>
          <w:rFonts w:cs="Arial"/>
          <w:sz w:val="22"/>
          <w:szCs w:val="22"/>
        </w:rPr>
        <w:t xml:space="preserve"> z nato</w:t>
      </w:r>
      <w:r w:rsidRPr="00DE7DAE">
        <w:rPr>
          <w:rFonts w:cs="Arial" w:hint="eastAsia"/>
          <w:sz w:val="22"/>
          <w:szCs w:val="22"/>
        </w:rPr>
        <w:t>č</w:t>
      </w:r>
      <w:r w:rsidRPr="00DE7DAE">
        <w:rPr>
          <w:rFonts w:cs="Arial"/>
          <w:sz w:val="22"/>
          <w:szCs w:val="22"/>
        </w:rPr>
        <w:t>en</w:t>
      </w:r>
      <w:r w:rsidRPr="00DE7DAE">
        <w:rPr>
          <w:rFonts w:cs="Arial" w:hint="eastAsia"/>
          <w:sz w:val="22"/>
          <w:szCs w:val="22"/>
        </w:rPr>
        <w:t>í</w:t>
      </w:r>
      <w:r w:rsidRPr="00DE7DAE">
        <w:rPr>
          <w:rFonts w:cs="Arial"/>
          <w:sz w:val="22"/>
          <w:szCs w:val="22"/>
        </w:rPr>
        <w:t xml:space="preserve"> b</w:t>
      </w:r>
      <w:r w:rsidRPr="00DE7DAE">
        <w:rPr>
          <w:rFonts w:cs="Arial" w:hint="eastAsia"/>
          <w:sz w:val="22"/>
          <w:szCs w:val="22"/>
        </w:rPr>
        <w:t>ý</w:t>
      </w:r>
      <w:r w:rsidRPr="00DE7DAE">
        <w:rPr>
          <w:rFonts w:cs="Arial"/>
          <w:sz w:val="22"/>
          <w:szCs w:val="22"/>
        </w:rPr>
        <w:t>val</w:t>
      </w:r>
      <w:r w:rsidRPr="00DE7DAE">
        <w:rPr>
          <w:rFonts w:cs="Arial" w:hint="eastAsia"/>
          <w:sz w:val="22"/>
          <w:szCs w:val="22"/>
        </w:rPr>
        <w:t>é</w:t>
      </w:r>
      <w:r w:rsidRPr="00DE7DAE">
        <w:rPr>
          <w:rFonts w:cs="Arial"/>
          <w:sz w:val="22"/>
          <w:szCs w:val="22"/>
        </w:rPr>
        <w:t xml:space="preserve"> atletick</w:t>
      </w:r>
      <w:r w:rsidRPr="00DE7DAE">
        <w:rPr>
          <w:rFonts w:cs="Arial" w:hint="eastAsia"/>
          <w:sz w:val="22"/>
          <w:szCs w:val="22"/>
        </w:rPr>
        <w:t>é</w:t>
      </w:r>
      <w:r w:rsidRPr="00DE7DAE">
        <w:rPr>
          <w:rFonts w:cs="Arial"/>
          <w:sz w:val="22"/>
          <w:szCs w:val="22"/>
        </w:rPr>
        <w:t xml:space="preserve"> dr</w:t>
      </w:r>
      <w:r w:rsidRPr="00DE7DAE">
        <w:rPr>
          <w:rFonts w:cs="Arial" w:hint="eastAsia"/>
          <w:sz w:val="22"/>
          <w:szCs w:val="22"/>
        </w:rPr>
        <w:t>á</w:t>
      </w:r>
      <w:r w:rsidRPr="00DE7DAE">
        <w:rPr>
          <w:rFonts w:cs="Arial"/>
          <w:sz w:val="22"/>
          <w:szCs w:val="22"/>
        </w:rPr>
        <w:t>hy a sou</w:t>
      </w:r>
      <w:r w:rsidRPr="00DE7DAE">
        <w:rPr>
          <w:rFonts w:cs="Arial" w:hint="eastAsia"/>
          <w:sz w:val="22"/>
          <w:szCs w:val="22"/>
        </w:rPr>
        <w:t>č</w:t>
      </w:r>
      <w:r w:rsidRPr="00DE7DAE">
        <w:rPr>
          <w:rFonts w:cs="Arial"/>
          <w:sz w:val="22"/>
          <w:szCs w:val="22"/>
        </w:rPr>
        <w:t>asn</w:t>
      </w:r>
      <w:r w:rsidRPr="00DE7DAE">
        <w:rPr>
          <w:rFonts w:cs="Arial" w:hint="eastAsia"/>
          <w:sz w:val="22"/>
          <w:szCs w:val="22"/>
        </w:rPr>
        <w:t>ě</w:t>
      </w:r>
      <w:r w:rsidRPr="00DE7DAE">
        <w:rPr>
          <w:rFonts w:cs="Arial"/>
          <w:sz w:val="22"/>
          <w:szCs w:val="22"/>
        </w:rPr>
        <w:t xml:space="preserve"> je pod</w:t>
      </w:r>
      <w:r w:rsidRPr="00DE7DAE">
        <w:rPr>
          <w:rFonts w:cs="Arial" w:hint="eastAsia"/>
          <w:sz w:val="22"/>
          <w:szCs w:val="22"/>
        </w:rPr>
        <w:t>é</w:t>
      </w:r>
      <w:r w:rsidRPr="00DE7DAE">
        <w:rPr>
          <w:rFonts w:cs="Arial"/>
          <w:sz w:val="22"/>
          <w:szCs w:val="22"/>
        </w:rPr>
        <w:t>ln</w:t>
      </w:r>
      <w:r w:rsidRPr="00DE7DAE">
        <w:rPr>
          <w:rFonts w:cs="Arial" w:hint="eastAsia"/>
          <w:sz w:val="22"/>
          <w:szCs w:val="22"/>
        </w:rPr>
        <w:t>á</w:t>
      </w:r>
      <w:r w:rsidRPr="00DE7DAE">
        <w:rPr>
          <w:rFonts w:cs="Arial"/>
          <w:sz w:val="22"/>
          <w:szCs w:val="22"/>
        </w:rPr>
        <w:t xml:space="preserve"> osa stavby rovnob</w:t>
      </w:r>
      <w:r w:rsidRPr="00DE7DAE">
        <w:rPr>
          <w:rFonts w:cs="Arial" w:hint="eastAsia"/>
          <w:sz w:val="22"/>
          <w:szCs w:val="22"/>
        </w:rPr>
        <w:t>ěž</w:t>
      </w:r>
      <w:r w:rsidRPr="00DE7DAE">
        <w:rPr>
          <w:rFonts w:cs="Arial"/>
          <w:sz w:val="22"/>
          <w:szCs w:val="22"/>
        </w:rPr>
        <w:t>n</w:t>
      </w:r>
      <w:r w:rsidRPr="00DE7DAE">
        <w:rPr>
          <w:rFonts w:cs="Arial" w:hint="eastAsia"/>
          <w:sz w:val="22"/>
          <w:szCs w:val="22"/>
        </w:rPr>
        <w:t>á</w:t>
      </w:r>
      <w:r w:rsidRPr="00DE7DAE">
        <w:rPr>
          <w:rFonts w:cs="Arial"/>
          <w:sz w:val="22"/>
          <w:szCs w:val="22"/>
        </w:rPr>
        <w:t xml:space="preserve"> s p</w:t>
      </w:r>
      <w:r w:rsidRPr="00DE7DAE">
        <w:rPr>
          <w:rFonts w:cs="Arial" w:hint="eastAsia"/>
          <w:sz w:val="22"/>
          <w:szCs w:val="22"/>
        </w:rPr>
        <w:t>ř</w:t>
      </w:r>
      <w:r w:rsidRPr="00DE7DAE">
        <w:rPr>
          <w:rFonts w:cs="Arial"/>
          <w:sz w:val="22"/>
          <w:szCs w:val="22"/>
        </w:rPr>
        <w:t>ilehlou ulic</w:t>
      </w:r>
      <w:r w:rsidRPr="00DE7DAE">
        <w:rPr>
          <w:rFonts w:cs="Arial" w:hint="eastAsia"/>
          <w:sz w:val="22"/>
          <w:szCs w:val="22"/>
        </w:rPr>
        <w:t>í</w:t>
      </w:r>
      <w:r w:rsidRPr="00DE7DAE">
        <w:rPr>
          <w:rFonts w:cs="Arial"/>
          <w:sz w:val="22"/>
          <w:szCs w:val="22"/>
        </w:rPr>
        <w:t>.</w:t>
      </w:r>
    </w:p>
    <w:tbl>
      <w:tblPr>
        <w:tblW w:w="0" w:type="auto"/>
        <w:jc w:val="right"/>
        <w:tblBorders>
          <w:insideH w:val="single" w:sz="6" w:space="0" w:color="0D0D0D"/>
          <w:insideV w:val="single" w:sz="6" w:space="0" w:color="0D0D0D"/>
        </w:tblBorders>
        <w:tblLayout w:type="fixed"/>
        <w:tblCellMar>
          <w:left w:w="28" w:type="dxa"/>
          <w:right w:w="28" w:type="dxa"/>
        </w:tblCellMar>
        <w:tblLook w:val="04A0" w:firstRow="1" w:lastRow="0" w:firstColumn="1" w:lastColumn="0" w:noHBand="0" w:noVBand="1"/>
      </w:tblPr>
      <w:tblGrid>
        <w:gridCol w:w="1418"/>
        <w:gridCol w:w="7229"/>
      </w:tblGrid>
      <w:tr w:rsidR="00473D97" w:rsidRPr="009D4AB7" w14:paraId="41367125" w14:textId="77777777" w:rsidTr="00B12E04">
        <w:trPr>
          <w:jc w:val="right"/>
        </w:trPr>
        <w:tc>
          <w:tcPr>
            <w:tcW w:w="1418" w:type="dxa"/>
          </w:tcPr>
          <w:p w14:paraId="4AD33E6D" w14:textId="29B1EF9E" w:rsidR="00473D97" w:rsidRPr="009D4AB7" w:rsidRDefault="00473D97" w:rsidP="00473D97">
            <w:pPr>
              <w:pStyle w:val="normln0"/>
              <w:tabs>
                <w:tab w:val="left" w:pos="0"/>
              </w:tabs>
              <w:spacing w:before="120"/>
              <w:rPr>
                <w:rFonts w:ascii="Tahoma" w:hAnsi="Tahoma" w:cs="Tahoma"/>
                <w:b/>
                <w:bCs/>
                <w:sz w:val="20"/>
              </w:rPr>
            </w:pPr>
            <w:r w:rsidRPr="009D4AB7">
              <w:rPr>
                <w:sz w:val="22"/>
                <w:szCs w:val="22"/>
              </w:rPr>
              <w:t>kraj</w:t>
            </w:r>
          </w:p>
        </w:tc>
        <w:tc>
          <w:tcPr>
            <w:tcW w:w="7229" w:type="dxa"/>
          </w:tcPr>
          <w:p w14:paraId="250EBB5C" w14:textId="4B033092" w:rsidR="00473D97" w:rsidRPr="009D4AB7" w:rsidRDefault="00473D97" w:rsidP="00473D97">
            <w:pPr>
              <w:pStyle w:val="normln0"/>
              <w:tabs>
                <w:tab w:val="left" w:pos="0"/>
              </w:tabs>
              <w:spacing w:before="120"/>
              <w:rPr>
                <w:rFonts w:ascii="Tahoma" w:hAnsi="Tahoma" w:cs="Tahoma"/>
                <w:sz w:val="20"/>
              </w:rPr>
            </w:pPr>
            <w:r>
              <w:rPr>
                <w:sz w:val="22"/>
                <w:szCs w:val="22"/>
              </w:rPr>
              <w:t>Moravskoslezský</w:t>
            </w:r>
            <w:r w:rsidRPr="009D4AB7">
              <w:rPr>
                <w:sz w:val="22"/>
                <w:szCs w:val="22"/>
              </w:rPr>
              <w:t xml:space="preserve"> kraj</w:t>
            </w:r>
          </w:p>
        </w:tc>
      </w:tr>
      <w:tr w:rsidR="00473D97" w:rsidRPr="009D4AB7" w14:paraId="3DF8F549" w14:textId="77777777" w:rsidTr="00B12E04">
        <w:trPr>
          <w:jc w:val="right"/>
        </w:trPr>
        <w:tc>
          <w:tcPr>
            <w:tcW w:w="1418" w:type="dxa"/>
          </w:tcPr>
          <w:p w14:paraId="609F5F2C" w14:textId="2D58F6EC" w:rsidR="00473D97" w:rsidRPr="009D4AB7" w:rsidRDefault="00473D97" w:rsidP="00473D97">
            <w:pPr>
              <w:pStyle w:val="normln0"/>
              <w:tabs>
                <w:tab w:val="left" w:pos="0"/>
              </w:tabs>
              <w:spacing w:before="120"/>
              <w:rPr>
                <w:sz w:val="22"/>
                <w:szCs w:val="22"/>
              </w:rPr>
            </w:pPr>
            <w:r>
              <w:rPr>
                <w:sz w:val="22"/>
                <w:szCs w:val="22"/>
              </w:rPr>
              <w:t>okres</w:t>
            </w:r>
          </w:p>
        </w:tc>
        <w:tc>
          <w:tcPr>
            <w:tcW w:w="7229" w:type="dxa"/>
          </w:tcPr>
          <w:p w14:paraId="5D1306CE" w14:textId="73AFF7F2" w:rsidR="00473D97" w:rsidRPr="009D4AB7" w:rsidRDefault="00473D97" w:rsidP="00473D97">
            <w:pPr>
              <w:pStyle w:val="normln0"/>
              <w:tabs>
                <w:tab w:val="left" w:pos="0"/>
              </w:tabs>
              <w:spacing w:before="120"/>
              <w:rPr>
                <w:sz w:val="22"/>
                <w:szCs w:val="22"/>
              </w:rPr>
            </w:pPr>
            <w:r w:rsidRPr="00DE7DAE">
              <w:rPr>
                <w:rFonts w:cs="Arial"/>
                <w:bCs/>
                <w:sz w:val="22"/>
                <w:szCs w:val="22"/>
              </w:rPr>
              <w:t>Haví</w:t>
            </w:r>
            <w:r w:rsidRPr="00DE7DAE">
              <w:rPr>
                <w:rFonts w:cs="Arial" w:hint="eastAsia"/>
                <w:bCs/>
                <w:sz w:val="22"/>
                <w:szCs w:val="22"/>
              </w:rPr>
              <w:t>ř</w:t>
            </w:r>
            <w:r w:rsidRPr="00DE7DAE">
              <w:rPr>
                <w:rFonts w:cs="Arial"/>
                <w:bCs/>
                <w:sz w:val="22"/>
                <w:szCs w:val="22"/>
              </w:rPr>
              <w:t>ov</w:t>
            </w:r>
          </w:p>
        </w:tc>
      </w:tr>
      <w:tr w:rsidR="00473D97" w:rsidRPr="009D4AB7" w14:paraId="3FF8FC85" w14:textId="77777777" w:rsidTr="00B12E04">
        <w:trPr>
          <w:jc w:val="right"/>
        </w:trPr>
        <w:tc>
          <w:tcPr>
            <w:tcW w:w="1418" w:type="dxa"/>
          </w:tcPr>
          <w:p w14:paraId="12E6D34E" w14:textId="5270A0C8" w:rsidR="00473D97" w:rsidRPr="009D4AB7" w:rsidRDefault="00473D97" w:rsidP="00473D97">
            <w:pPr>
              <w:pStyle w:val="normln0"/>
              <w:tabs>
                <w:tab w:val="left" w:pos="0"/>
              </w:tabs>
              <w:spacing w:before="120"/>
              <w:rPr>
                <w:sz w:val="22"/>
                <w:szCs w:val="22"/>
              </w:rPr>
            </w:pPr>
            <w:r w:rsidRPr="009D4AB7">
              <w:rPr>
                <w:sz w:val="22"/>
                <w:szCs w:val="22"/>
              </w:rPr>
              <w:t>obec</w:t>
            </w:r>
          </w:p>
        </w:tc>
        <w:tc>
          <w:tcPr>
            <w:tcW w:w="7229" w:type="dxa"/>
          </w:tcPr>
          <w:p w14:paraId="3C450C63" w14:textId="168FD67E" w:rsidR="00473D97" w:rsidRPr="009D4AB7" w:rsidRDefault="00473D97" w:rsidP="00473D97">
            <w:pPr>
              <w:pStyle w:val="normln0"/>
              <w:tabs>
                <w:tab w:val="left" w:pos="0"/>
              </w:tabs>
              <w:spacing w:before="120"/>
              <w:rPr>
                <w:sz w:val="22"/>
                <w:szCs w:val="22"/>
              </w:rPr>
            </w:pPr>
            <w:r w:rsidRPr="008565C9">
              <w:rPr>
                <w:rFonts w:cs="Arial"/>
                <w:bCs/>
                <w:sz w:val="22"/>
                <w:szCs w:val="22"/>
              </w:rPr>
              <w:t>Haví</w:t>
            </w:r>
            <w:r w:rsidRPr="008565C9">
              <w:rPr>
                <w:rFonts w:cs="Arial" w:hint="eastAsia"/>
                <w:bCs/>
                <w:sz w:val="22"/>
                <w:szCs w:val="22"/>
              </w:rPr>
              <w:t>ř</w:t>
            </w:r>
            <w:r w:rsidRPr="008565C9">
              <w:rPr>
                <w:rFonts w:cs="Arial"/>
                <w:bCs/>
                <w:sz w:val="22"/>
                <w:szCs w:val="22"/>
              </w:rPr>
              <w:t>ov</w:t>
            </w:r>
          </w:p>
        </w:tc>
      </w:tr>
      <w:tr w:rsidR="00473D97" w:rsidRPr="009D4AB7" w14:paraId="1E1DD9CE" w14:textId="77777777" w:rsidTr="00B12E04">
        <w:trPr>
          <w:jc w:val="right"/>
        </w:trPr>
        <w:tc>
          <w:tcPr>
            <w:tcW w:w="1418" w:type="dxa"/>
          </w:tcPr>
          <w:p w14:paraId="4DFC49E4" w14:textId="372A74F7" w:rsidR="00473D97" w:rsidRPr="009D4AB7" w:rsidRDefault="00473D97" w:rsidP="00473D97">
            <w:pPr>
              <w:pStyle w:val="normln0"/>
              <w:tabs>
                <w:tab w:val="left" w:pos="0"/>
              </w:tabs>
              <w:spacing w:before="120"/>
              <w:rPr>
                <w:sz w:val="22"/>
                <w:szCs w:val="22"/>
              </w:rPr>
            </w:pPr>
            <w:r w:rsidRPr="009D4AB7">
              <w:rPr>
                <w:sz w:val="22"/>
                <w:szCs w:val="22"/>
              </w:rPr>
              <w:t>místo stavby</w:t>
            </w:r>
          </w:p>
        </w:tc>
        <w:tc>
          <w:tcPr>
            <w:tcW w:w="7229" w:type="dxa"/>
          </w:tcPr>
          <w:p w14:paraId="76FB3499" w14:textId="180CA3F2" w:rsidR="00473D97" w:rsidRPr="009D4AB7" w:rsidRDefault="00473D97" w:rsidP="00473D97">
            <w:pPr>
              <w:pStyle w:val="normln0"/>
              <w:tabs>
                <w:tab w:val="left" w:pos="0"/>
              </w:tabs>
              <w:spacing w:before="120"/>
              <w:rPr>
                <w:sz w:val="22"/>
                <w:szCs w:val="22"/>
              </w:rPr>
            </w:pPr>
            <w:r w:rsidRPr="008565C9">
              <w:rPr>
                <w:rFonts w:cs="Arial"/>
                <w:bCs/>
                <w:sz w:val="22"/>
                <w:szCs w:val="22"/>
              </w:rPr>
              <w:t xml:space="preserve">parc. </w:t>
            </w:r>
            <w:r w:rsidRPr="008565C9">
              <w:rPr>
                <w:rFonts w:cs="Arial" w:hint="eastAsia"/>
                <w:bCs/>
                <w:sz w:val="22"/>
                <w:szCs w:val="22"/>
              </w:rPr>
              <w:t>č</w:t>
            </w:r>
            <w:r w:rsidRPr="008565C9">
              <w:rPr>
                <w:rFonts w:cs="Arial"/>
                <w:bCs/>
                <w:sz w:val="22"/>
                <w:szCs w:val="22"/>
              </w:rPr>
              <w:t>. st. 315/12, 315/11 k.ú. Bludovice</w:t>
            </w:r>
          </w:p>
        </w:tc>
      </w:tr>
      <w:tr w:rsidR="00473D97" w:rsidRPr="003F57DC" w14:paraId="4AC4B627" w14:textId="77777777" w:rsidTr="00B12E04">
        <w:trPr>
          <w:jc w:val="right"/>
        </w:trPr>
        <w:tc>
          <w:tcPr>
            <w:tcW w:w="1418" w:type="dxa"/>
          </w:tcPr>
          <w:p w14:paraId="7A397000" w14:textId="150EB5C7" w:rsidR="00473D97" w:rsidRPr="009D4AB7" w:rsidRDefault="00473D97" w:rsidP="00473D97">
            <w:pPr>
              <w:pStyle w:val="normln0"/>
              <w:tabs>
                <w:tab w:val="left" w:pos="0"/>
              </w:tabs>
              <w:spacing w:before="120"/>
              <w:rPr>
                <w:sz w:val="22"/>
                <w:szCs w:val="22"/>
              </w:rPr>
            </w:pPr>
            <w:r w:rsidRPr="009D4AB7">
              <w:rPr>
                <w:rFonts w:cs="Arial"/>
                <w:bCs/>
                <w:sz w:val="22"/>
                <w:szCs w:val="22"/>
              </w:rPr>
              <w:t>NUTS 5</w:t>
            </w:r>
          </w:p>
        </w:tc>
        <w:tc>
          <w:tcPr>
            <w:tcW w:w="7229" w:type="dxa"/>
          </w:tcPr>
          <w:p w14:paraId="088AAABC" w14:textId="3984B9DC" w:rsidR="00473D97" w:rsidRPr="003F57DC" w:rsidRDefault="00473D97" w:rsidP="00473D97">
            <w:pPr>
              <w:pStyle w:val="normln0"/>
              <w:tabs>
                <w:tab w:val="left" w:pos="0"/>
              </w:tabs>
              <w:spacing w:before="120"/>
              <w:rPr>
                <w:sz w:val="22"/>
                <w:szCs w:val="22"/>
              </w:rPr>
            </w:pPr>
            <w:r w:rsidRPr="00DE7DAE">
              <w:rPr>
                <w:rFonts w:cs="Arial"/>
                <w:bCs/>
                <w:sz w:val="22"/>
                <w:szCs w:val="22"/>
              </w:rPr>
              <w:t>CZ0803555088</w:t>
            </w:r>
          </w:p>
        </w:tc>
      </w:tr>
      <w:tr w:rsidR="00473D97" w14:paraId="09AE4BB3" w14:textId="77777777" w:rsidTr="00B12E04">
        <w:trPr>
          <w:jc w:val="right"/>
        </w:trPr>
        <w:tc>
          <w:tcPr>
            <w:tcW w:w="1418" w:type="dxa"/>
          </w:tcPr>
          <w:p w14:paraId="778CD76C" w14:textId="71F8D708" w:rsidR="00473D97" w:rsidRPr="009D4AB7" w:rsidRDefault="00473D97" w:rsidP="00473D97">
            <w:pPr>
              <w:pStyle w:val="normln0"/>
              <w:tabs>
                <w:tab w:val="left" w:pos="0"/>
              </w:tabs>
              <w:spacing w:before="120"/>
              <w:rPr>
                <w:rFonts w:cs="Arial"/>
                <w:bCs/>
                <w:sz w:val="22"/>
                <w:szCs w:val="22"/>
              </w:rPr>
            </w:pPr>
            <w:r w:rsidRPr="009D4AB7">
              <w:rPr>
                <w:rFonts w:cs="Arial"/>
                <w:bCs/>
                <w:sz w:val="22"/>
                <w:szCs w:val="22"/>
              </w:rPr>
              <w:t>ZÚJ</w:t>
            </w:r>
          </w:p>
        </w:tc>
        <w:tc>
          <w:tcPr>
            <w:tcW w:w="7229" w:type="dxa"/>
          </w:tcPr>
          <w:p w14:paraId="71314198" w14:textId="231BC5A2" w:rsidR="00473D97" w:rsidRDefault="00473D97" w:rsidP="00473D97">
            <w:pPr>
              <w:pStyle w:val="normln0"/>
              <w:tabs>
                <w:tab w:val="left" w:pos="0"/>
              </w:tabs>
              <w:spacing w:before="120"/>
              <w:rPr>
                <w:sz w:val="22"/>
                <w:szCs w:val="22"/>
              </w:rPr>
            </w:pPr>
            <w:r w:rsidRPr="008565C9">
              <w:rPr>
                <w:rFonts w:cs="Arial"/>
                <w:bCs/>
                <w:sz w:val="22"/>
                <w:szCs w:val="22"/>
              </w:rPr>
              <w:t>555088</w:t>
            </w:r>
          </w:p>
        </w:tc>
      </w:tr>
    </w:tbl>
    <w:p w14:paraId="465BE69C" w14:textId="77777777" w:rsidR="003444E9" w:rsidRPr="008D2463" w:rsidRDefault="003444E9" w:rsidP="00473D97">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Pr>
          <w:rFonts w:cs="Arial"/>
          <w:sz w:val="26"/>
          <w:szCs w:val="26"/>
        </w:rPr>
        <w:lastRenderedPageBreak/>
        <w:t>Předmět plnění – projektová dokumentace a inženýrská činnost</w:t>
      </w:r>
    </w:p>
    <w:p w14:paraId="4EAABF98" w14:textId="77777777" w:rsidR="003444E9" w:rsidRPr="003444E9" w:rsidRDefault="003444E9" w:rsidP="00473D97">
      <w:pPr>
        <w:pStyle w:val="Zkladntext"/>
        <w:keepNext/>
        <w:numPr>
          <w:ilvl w:val="1"/>
          <w:numId w:val="8"/>
        </w:numPr>
        <w:tabs>
          <w:tab w:val="clear" w:pos="567"/>
          <w:tab w:val="clear" w:pos="648"/>
          <w:tab w:val="clear" w:pos="1560"/>
          <w:tab w:val="clear" w:pos="5670"/>
          <w:tab w:val="num" w:pos="1216"/>
        </w:tabs>
        <w:spacing w:beforeLines="100" w:before="240"/>
        <w:ind w:left="709" w:hanging="709"/>
        <w:rPr>
          <w:rFonts w:cs="Arial"/>
          <w:bCs/>
          <w:sz w:val="22"/>
          <w:szCs w:val="22"/>
        </w:rPr>
      </w:pPr>
      <w:r w:rsidRPr="003444E9">
        <w:rPr>
          <w:rFonts w:cs="Arial"/>
          <w:bCs/>
          <w:sz w:val="22"/>
          <w:szCs w:val="22"/>
        </w:rPr>
        <w:t>Zhotovitel jako součást předmětu plnění vypracuje a zajistí:</w:t>
      </w:r>
    </w:p>
    <w:p w14:paraId="49A52E5F" w14:textId="5AF08285" w:rsidR="00875BE2" w:rsidRPr="00F25EAD" w:rsidRDefault="00875BE2" w:rsidP="00875BE2">
      <w:pPr>
        <w:pStyle w:val="normln0"/>
        <w:numPr>
          <w:ilvl w:val="1"/>
          <w:numId w:val="12"/>
        </w:numPr>
        <w:tabs>
          <w:tab w:val="left" w:pos="851"/>
        </w:tabs>
        <w:spacing w:before="120"/>
        <w:ind w:left="851" w:hanging="284"/>
        <w:rPr>
          <w:rFonts w:cs="Arial"/>
          <w:sz w:val="22"/>
          <w:szCs w:val="22"/>
        </w:rPr>
      </w:pPr>
      <w:bookmarkStart w:id="8" w:name="_Hlk175566552"/>
      <w:bookmarkStart w:id="9" w:name="_Hlk149115499"/>
      <w:bookmarkStart w:id="10" w:name="_Hlk201565279"/>
      <w:bookmarkStart w:id="11" w:name="_Hlk149115518"/>
      <w:r w:rsidRPr="00F25EAD">
        <w:rPr>
          <w:rFonts w:cs="Arial"/>
          <w:sz w:val="22"/>
          <w:szCs w:val="22"/>
        </w:rPr>
        <w:t xml:space="preserve">vypracování projektové dokumentace ve stupni </w:t>
      </w:r>
      <w:hyperlink r:id="rId8" w:anchor="p3" w:tooltip="§ 3 - Projektová dokumentace pro provádění stavby" w:history="1">
        <w:r w:rsidRPr="00F25EAD">
          <w:rPr>
            <w:rFonts w:cs="Arial"/>
            <w:sz w:val="22"/>
            <w:szCs w:val="22"/>
          </w:rPr>
          <w:t>pro provádění stavby</w:t>
        </w:r>
      </w:hyperlink>
      <w:r w:rsidRPr="00F25EAD">
        <w:rPr>
          <w:rFonts w:cs="Arial"/>
          <w:sz w:val="22"/>
          <w:szCs w:val="22"/>
        </w:rPr>
        <w:t xml:space="preserve"> </w:t>
      </w:r>
      <w:bookmarkStart w:id="12" w:name="_Hlk149115959"/>
      <w:r w:rsidRPr="00F25EAD">
        <w:rPr>
          <w:rFonts w:cs="Arial"/>
          <w:sz w:val="22"/>
          <w:szCs w:val="22"/>
        </w:rPr>
        <w:t xml:space="preserve">v </w:t>
      </w:r>
      <w:bookmarkEnd w:id="12"/>
      <w:r w:rsidRPr="00F25EAD">
        <w:rPr>
          <w:rFonts w:cs="Arial"/>
          <w:sz w:val="22"/>
          <w:szCs w:val="22"/>
        </w:rPr>
        <w:t>náležitostech dle platné a účinné legislativy, vztahující se svým obsahem k předmětu plnění, zejména §</w:t>
      </w:r>
      <w:r w:rsidR="0003125E">
        <w:rPr>
          <w:rFonts w:cs="Arial"/>
          <w:sz w:val="22"/>
          <w:szCs w:val="22"/>
        </w:rPr>
        <w:t> </w:t>
      </w:r>
      <w:r w:rsidRPr="00F25EAD">
        <w:rPr>
          <w:rFonts w:cs="Arial"/>
          <w:sz w:val="22"/>
          <w:szCs w:val="22"/>
        </w:rPr>
        <w:t xml:space="preserve">157 a § 158 stavebního zákona č. 283/2021 Sb., ve  znění pozdějších předpisů, vyhlášky č. 131/2024 Sb., o dokumentaci staveb, ve  znění pozdějších předpisů, dle její přílohy č. </w:t>
      </w:r>
      <w:r w:rsidR="00932FA8">
        <w:rPr>
          <w:rFonts w:cs="Arial"/>
          <w:sz w:val="22"/>
          <w:szCs w:val="22"/>
        </w:rPr>
        <w:t>8</w:t>
      </w:r>
      <w:r w:rsidRPr="00F25EAD">
        <w:rPr>
          <w:rFonts w:cs="Arial"/>
          <w:sz w:val="22"/>
          <w:szCs w:val="22"/>
        </w:rPr>
        <w:t xml:space="preserve"> nebo nové vyhlášky, dále ve vazbě na příslušná ustanovení zákona 134/2016 Sb., o zadávání veřejných zakázek, ve znění pozdějších předpisů</w:t>
      </w:r>
      <w:r w:rsidR="00C4089B">
        <w:rPr>
          <w:rFonts w:cs="Arial"/>
          <w:sz w:val="22"/>
          <w:szCs w:val="22"/>
        </w:rPr>
        <w:t>,</w:t>
      </w:r>
      <w:r w:rsidRPr="00F25EAD">
        <w:rPr>
          <w:rFonts w:cs="Arial"/>
          <w:sz w:val="22"/>
          <w:szCs w:val="22"/>
        </w:rPr>
        <w:t xml:space="preserve"> a vyhlášky č. 169/2016 Sb., o stanovení rozsahu dokumentace veřejné zakázky na stavební práce a soupisu stavebních prací, dodávek a služeb s výkazem výměr, ve znění pozdějších předpisů,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 591/2006 Sb., o bližších minimálních požadavcích na bezpečnost a ochranu zdraví při práci na staveništích, ve znění pozdějších předpisů, zákonem č. 20/1987 Sb., o státní památkové péči, ve znění pozdějších předpisů</w:t>
      </w:r>
      <w:r w:rsidR="00C4089B">
        <w:rPr>
          <w:rFonts w:cs="Arial"/>
          <w:sz w:val="22"/>
          <w:szCs w:val="22"/>
        </w:rPr>
        <w:t>,</w:t>
      </w:r>
      <w:r w:rsidRPr="00F25EAD">
        <w:rPr>
          <w:rFonts w:cs="Arial"/>
          <w:sz w:val="22"/>
          <w:szCs w:val="22"/>
        </w:rPr>
        <w:t xml:space="preserve"> a platných technických norem, jejichž závaznost smluvní strany tímto sjednávají</w:t>
      </w:r>
      <w:bookmarkEnd w:id="8"/>
    </w:p>
    <w:p w14:paraId="60F0CF32" w14:textId="77777777" w:rsidR="00875BE2" w:rsidRPr="00F25EAD" w:rsidRDefault="00875BE2" w:rsidP="00875BE2">
      <w:pPr>
        <w:pStyle w:val="normln0"/>
        <w:numPr>
          <w:ilvl w:val="1"/>
          <w:numId w:val="12"/>
        </w:numPr>
        <w:tabs>
          <w:tab w:val="left" w:pos="851"/>
        </w:tabs>
        <w:spacing w:before="120"/>
        <w:ind w:left="851" w:hanging="284"/>
        <w:rPr>
          <w:rFonts w:cs="Arial"/>
          <w:sz w:val="22"/>
          <w:szCs w:val="22"/>
        </w:rPr>
      </w:pPr>
      <w:r w:rsidRPr="00F25EAD">
        <w:rPr>
          <w:rFonts w:cs="Arial"/>
          <w:sz w:val="22"/>
          <w:szCs w:val="22"/>
        </w:rPr>
        <w:t xml:space="preserve">vypracování oceněného soupisu stavebních prací, dodávek a služeb s výkazem výměr členěný na všechny stavební objekty a inženýrské objekty, na jednotlivé provozní soubory, zahrnujícího rovněž vedlejší a ostatní náklady </w:t>
      </w:r>
      <w:bookmarkStart w:id="13" w:name="_Hlk139010959"/>
      <w:r w:rsidRPr="00F25EAD">
        <w:rPr>
          <w:rFonts w:cs="Arial"/>
          <w:sz w:val="22"/>
          <w:szCs w:val="22"/>
        </w:rPr>
        <w:t>v podrobnosti vyžadované zákonem a jeho prováděcími předpisy, zejména vyhláškou č. 169/2016 Sb., o stanovení rozsahu dokumentace veřejné zakázky a soupisu stavebních prací, dodávek a služeb s výkazem výměr, ve znění pozdějších předpisů, včetně jejich ocenění s uvedením použité cenové soustavy; oceněný soupis prací musí být zpracován v tištěné podobě, ve formátu *.</w:t>
      </w:r>
      <w:proofErr w:type="spellStart"/>
      <w:r w:rsidRPr="00F25EAD">
        <w:rPr>
          <w:rFonts w:cs="Arial"/>
          <w:sz w:val="22"/>
          <w:szCs w:val="22"/>
        </w:rPr>
        <w:t>pdf</w:t>
      </w:r>
      <w:proofErr w:type="spellEnd"/>
      <w:r w:rsidRPr="00F25EAD">
        <w:rPr>
          <w:rFonts w:cs="Arial"/>
          <w:sz w:val="22"/>
          <w:szCs w:val="22"/>
        </w:rPr>
        <w:t xml:space="preserve"> a v elektronické podobě ve formátu *.</w:t>
      </w:r>
      <w:proofErr w:type="spellStart"/>
      <w:r w:rsidRPr="00F25EAD">
        <w:rPr>
          <w:rFonts w:cs="Arial"/>
          <w:sz w:val="22"/>
          <w:szCs w:val="22"/>
        </w:rPr>
        <w:t>esoupis</w:t>
      </w:r>
      <w:proofErr w:type="spellEnd"/>
      <w:r w:rsidRPr="00F25EAD">
        <w:rPr>
          <w:rFonts w:cs="Arial"/>
          <w:sz w:val="22"/>
          <w:szCs w:val="22"/>
        </w:rPr>
        <w:t>, *.</w:t>
      </w:r>
      <w:proofErr w:type="spellStart"/>
      <w:r w:rsidRPr="00F25EAD">
        <w:rPr>
          <w:rFonts w:cs="Arial"/>
          <w:sz w:val="22"/>
          <w:szCs w:val="22"/>
        </w:rPr>
        <w:t>unixml</w:t>
      </w:r>
      <w:proofErr w:type="spellEnd"/>
      <w:r w:rsidRPr="00F25EAD">
        <w:rPr>
          <w:rFonts w:cs="Arial"/>
          <w:sz w:val="22"/>
          <w:szCs w:val="22"/>
        </w:rPr>
        <w:t>, *.xc4, Excel VZ nebo v obdobném formátu odpovídajícím výstupu kompatibilním s datovou základnou použitého rozpočtového softwaru</w:t>
      </w:r>
      <w:bookmarkEnd w:id="13"/>
    </w:p>
    <w:bookmarkEnd w:id="9"/>
    <w:p w14:paraId="1149A575" w14:textId="77777777" w:rsidR="00875BE2" w:rsidRPr="00F25EAD" w:rsidRDefault="00875BE2" w:rsidP="00875BE2">
      <w:pPr>
        <w:pStyle w:val="normln0"/>
        <w:numPr>
          <w:ilvl w:val="1"/>
          <w:numId w:val="12"/>
        </w:numPr>
        <w:tabs>
          <w:tab w:val="left" w:pos="851"/>
        </w:tabs>
        <w:spacing w:before="120"/>
        <w:ind w:left="851" w:hanging="284"/>
        <w:rPr>
          <w:rFonts w:cs="Arial"/>
          <w:sz w:val="22"/>
          <w:szCs w:val="22"/>
        </w:rPr>
      </w:pPr>
      <w:r w:rsidRPr="00F25EAD">
        <w:rPr>
          <w:rFonts w:cs="Arial"/>
          <w:sz w:val="22"/>
          <w:szCs w:val="22"/>
        </w:rPr>
        <w:t xml:space="preserve">vypracování geodetického zaměření dotčeného prostoru pro budoucí staveniště a jeho okolí </w:t>
      </w:r>
    </w:p>
    <w:p w14:paraId="515D2962" w14:textId="697C1E3E" w:rsidR="00875BE2" w:rsidRPr="00F25EAD" w:rsidRDefault="00875BE2" w:rsidP="00875BE2">
      <w:pPr>
        <w:pStyle w:val="normln0"/>
        <w:numPr>
          <w:ilvl w:val="1"/>
          <w:numId w:val="12"/>
        </w:numPr>
        <w:tabs>
          <w:tab w:val="left" w:pos="851"/>
        </w:tabs>
        <w:spacing w:before="120"/>
        <w:ind w:left="851" w:hanging="284"/>
        <w:rPr>
          <w:rFonts w:cs="Arial"/>
          <w:sz w:val="22"/>
          <w:szCs w:val="22"/>
        </w:rPr>
      </w:pPr>
      <w:r w:rsidRPr="00F25EAD">
        <w:rPr>
          <w:rFonts w:cs="Arial"/>
          <w:sz w:val="22"/>
          <w:szCs w:val="22"/>
        </w:rPr>
        <w:t xml:space="preserve">vypracování geodetické části dokumentace skutečného provedení stavby (dokumentace pasportu stavby) nebo geodetického podkladu pro vedení Digitální technické </w:t>
      </w:r>
      <w:r w:rsidRPr="00473D97">
        <w:rPr>
          <w:rFonts w:cs="Arial"/>
          <w:sz w:val="22"/>
          <w:szCs w:val="22"/>
        </w:rPr>
        <w:t xml:space="preserve">mapy </w:t>
      </w:r>
      <w:r w:rsidR="00473D97" w:rsidRPr="00473D97">
        <w:rPr>
          <w:rFonts w:cs="Arial"/>
          <w:sz w:val="22"/>
          <w:szCs w:val="22"/>
        </w:rPr>
        <w:t>Moravskoslezského kraje</w:t>
      </w:r>
      <w:r w:rsidRPr="00473D97">
        <w:rPr>
          <w:rFonts w:cs="Arial"/>
          <w:sz w:val="22"/>
          <w:szCs w:val="22"/>
        </w:rPr>
        <w:t>, obsahující</w:t>
      </w:r>
      <w:r w:rsidRPr="00F25EAD">
        <w:rPr>
          <w:rFonts w:cs="Arial"/>
          <w:sz w:val="22"/>
          <w:szCs w:val="22"/>
        </w:rPr>
        <w:t xml:space="preserve"> geometrické, polohové a výškové určení dokončené stavby nebo technologického zařízení</w:t>
      </w:r>
      <w:r w:rsidR="00C4089B">
        <w:rPr>
          <w:rFonts w:cs="Arial"/>
          <w:sz w:val="22"/>
          <w:szCs w:val="22"/>
        </w:rPr>
        <w:t xml:space="preserve"> -</w:t>
      </w:r>
      <w:r w:rsidRPr="00F25EAD">
        <w:rPr>
          <w:rFonts w:cs="Arial"/>
          <w:sz w:val="22"/>
          <w:szCs w:val="22"/>
        </w:rPr>
        <w:t xml:space="preserve">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4B435232" w14:textId="77777777" w:rsidR="00875BE2" w:rsidRPr="00F25EAD" w:rsidRDefault="00875BE2" w:rsidP="00875BE2">
      <w:pPr>
        <w:pStyle w:val="normln0"/>
        <w:numPr>
          <w:ilvl w:val="1"/>
          <w:numId w:val="12"/>
        </w:numPr>
        <w:tabs>
          <w:tab w:val="left" w:pos="851"/>
        </w:tabs>
        <w:spacing w:before="120"/>
        <w:ind w:left="851" w:hanging="284"/>
        <w:rPr>
          <w:rFonts w:cs="Arial"/>
          <w:sz w:val="22"/>
          <w:szCs w:val="22"/>
        </w:rPr>
      </w:pPr>
      <w:r w:rsidRPr="00F25EAD">
        <w:rPr>
          <w:rFonts w:cs="Arial"/>
          <w:sz w:val="22"/>
          <w:szCs w:val="22"/>
        </w:rPr>
        <w:t xml:space="preserve">vypracování energetického posudku dle „Zákona o hospodaření energií“ č. 406/2000 Sb. ve zněni pozdějších předpisů, </w:t>
      </w:r>
      <w:r w:rsidRPr="00F25EAD">
        <w:rPr>
          <w:rFonts w:cs="Arial" w:hint="eastAsia"/>
          <w:sz w:val="22"/>
          <w:szCs w:val="22"/>
        </w:rPr>
        <w:t>§</w:t>
      </w:r>
      <w:r w:rsidRPr="00F25EAD">
        <w:rPr>
          <w:rFonts w:cs="Arial"/>
          <w:sz w:val="22"/>
          <w:szCs w:val="22"/>
        </w:rPr>
        <w:t xml:space="preserve"> 9a, odst. 1 písm. d) a vyhlá</w:t>
      </w:r>
      <w:r w:rsidRPr="00F25EAD">
        <w:rPr>
          <w:rFonts w:cs="Arial" w:hint="eastAsia"/>
          <w:sz w:val="22"/>
          <w:szCs w:val="22"/>
        </w:rPr>
        <w:t>š</w:t>
      </w:r>
      <w:r w:rsidRPr="00F25EAD">
        <w:rPr>
          <w:rFonts w:cs="Arial"/>
          <w:sz w:val="22"/>
          <w:szCs w:val="22"/>
        </w:rPr>
        <w:t xml:space="preserve">ky </w:t>
      </w:r>
      <w:r w:rsidRPr="00F25EAD">
        <w:rPr>
          <w:rFonts w:cs="Arial" w:hint="eastAsia"/>
          <w:sz w:val="22"/>
          <w:szCs w:val="22"/>
        </w:rPr>
        <w:t>č</w:t>
      </w:r>
      <w:r w:rsidRPr="00F25EAD">
        <w:rPr>
          <w:rFonts w:cs="Arial"/>
          <w:sz w:val="22"/>
          <w:szCs w:val="22"/>
        </w:rPr>
        <w:t>. 141/2021 Sb.</w:t>
      </w:r>
    </w:p>
    <w:p w14:paraId="70B52AD8" w14:textId="449F093D" w:rsidR="00875BE2" w:rsidRPr="00F25EAD" w:rsidRDefault="00875BE2" w:rsidP="00875BE2">
      <w:pPr>
        <w:pStyle w:val="normln0"/>
        <w:numPr>
          <w:ilvl w:val="1"/>
          <w:numId w:val="12"/>
        </w:numPr>
        <w:tabs>
          <w:tab w:val="left" w:pos="851"/>
        </w:tabs>
        <w:spacing w:before="120"/>
        <w:ind w:left="851" w:hanging="284"/>
        <w:rPr>
          <w:rFonts w:cs="Arial"/>
          <w:sz w:val="22"/>
          <w:szCs w:val="22"/>
        </w:rPr>
      </w:pPr>
      <w:r w:rsidRPr="00F25EAD">
        <w:rPr>
          <w:rFonts w:cs="Arial"/>
          <w:sz w:val="22"/>
          <w:szCs w:val="22"/>
        </w:rPr>
        <w:t>vypracování průkaz</w:t>
      </w:r>
      <w:r w:rsidR="00C4089B">
        <w:rPr>
          <w:rFonts w:cs="Arial"/>
          <w:sz w:val="22"/>
          <w:szCs w:val="22"/>
        </w:rPr>
        <w:t>u</w:t>
      </w:r>
      <w:r w:rsidRPr="00F25EAD">
        <w:rPr>
          <w:rFonts w:cs="Arial"/>
          <w:sz w:val="22"/>
          <w:szCs w:val="22"/>
        </w:rPr>
        <w:t xml:space="preserve"> energetické náročnosti budovy dle „Zákona o hospodaření energií“ č. 406/2000 Sb.</w:t>
      </w:r>
      <w:r w:rsidR="00C4089B">
        <w:rPr>
          <w:rFonts w:cs="Arial"/>
          <w:sz w:val="22"/>
          <w:szCs w:val="22"/>
        </w:rPr>
        <w:t>,</w:t>
      </w:r>
      <w:r w:rsidRPr="00F25EAD">
        <w:rPr>
          <w:rFonts w:cs="Arial"/>
          <w:sz w:val="22"/>
          <w:szCs w:val="22"/>
        </w:rPr>
        <w:t xml:space="preserve"> ve zněni pozdějších předpisů</w:t>
      </w:r>
      <w:r w:rsidR="00C4089B">
        <w:rPr>
          <w:rFonts w:cs="Arial"/>
          <w:sz w:val="22"/>
          <w:szCs w:val="22"/>
        </w:rPr>
        <w:t>,</w:t>
      </w:r>
      <w:r w:rsidRPr="00F25EAD">
        <w:rPr>
          <w:rFonts w:cs="Arial"/>
          <w:sz w:val="22"/>
          <w:szCs w:val="22"/>
        </w:rPr>
        <w:t xml:space="preserve"> a vyhlášky č. 264/2020 Sb.</w:t>
      </w:r>
    </w:p>
    <w:p w14:paraId="713982C6" w14:textId="77777777" w:rsidR="00875BE2" w:rsidRDefault="00875BE2" w:rsidP="00875BE2">
      <w:pPr>
        <w:pStyle w:val="normln0"/>
        <w:numPr>
          <w:ilvl w:val="1"/>
          <w:numId w:val="12"/>
        </w:numPr>
        <w:tabs>
          <w:tab w:val="left" w:pos="851"/>
        </w:tabs>
        <w:spacing w:before="120"/>
        <w:ind w:left="851" w:hanging="284"/>
        <w:rPr>
          <w:rFonts w:cs="Arial"/>
          <w:sz w:val="22"/>
          <w:szCs w:val="22"/>
        </w:rPr>
      </w:pPr>
      <w:bookmarkStart w:id="14" w:name="_Hlk175912269"/>
      <w:r w:rsidRPr="00F25EAD">
        <w:rPr>
          <w:rFonts w:cs="Arial"/>
          <w:sz w:val="22"/>
          <w:szCs w:val="22"/>
        </w:rPr>
        <w:t>vypracování dokumentace pasportu stavby v rozsahu přílohy č. 11 vyhlášky č. 131/2024 Sb., o dokumentaci staveb, ve znění pozdějších předpisů</w:t>
      </w:r>
      <w:bookmarkEnd w:id="14"/>
    </w:p>
    <w:p w14:paraId="7E6301E4" w14:textId="77777777" w:rsidR="00473D97" w:rsidRPr="009F5DDF" w:rsidRDefault="00473D97" w:rsidP="00473D97">
      <w:pPr>
        <w:pStyle w:val="normln0"/>
        <w:numPr>
          <w:ilvl w:val="1"/>
          <w:numId w:val="12"/>
        </w:numPr>
        <w:tabs>
          <w:tab w:val="left" w:pos="851"/>
        </w:tabs>
        <w:spacing w:before="120"/>
        <w:ind w:left="851" w:hanging="284"/>
        <w:rPr>
          <w:rFonts w:cs="Arial"/>
          <w:sz w:val="22"/>
          <w:szCs w:val="22"/>
        </w:rPr>
      </w:pPr>
      <w:bookmarkStart w:id="15" w:name="_Hlk201569295"/>
      <w:bookmarkStart w:id="16" w:name="_Hlk189481372"/>
      <w:bookmarkStart w:id="17" w:name="_Hlk153188630"/>
      <w:bookmarkEnd w:id="10"/>
      <w:bookmarkEnd w:id="11"/>
      <w:r w:rsidRPr="009F5DDF">
        <w:rPr>
          <w:rFonts w:cs="Arial"/>
          <w:sz w:val="22"/>
          <w:szCs w:val="22"/>
        </w:rPr>
        <w:t>vypracování provozních řádů – objektu a provozních celků, příručky pro provoz a údržbu (</w:t>
      </w:r>
      <w:r w:rsidRPr="00473D97">
        <w:rPr>
          <w:rFonts w:cs="Arial"/>
          <w:sz w:val="22"/>
          <w:szCs w:val="22"/>
        </w:rPr>
        <w:t xml:space="preserve">provozní řád technologických zařízení, provozní řád technických zařízení a komunikačních zařízení, rozvodny, provozní řád kanalizace) </w:t>
      </w:r>
    </w:p>
    <w:p w14:paraId="374C8D21" w14:textId="77777777" w:rsidR="00473D97" w:rsidRPr="009F5DDF" w:rsidRDefault="00473D97" w:rsidP="00473D97">
      <w:pPr>
        <w:spacing w:before="120"/>
        <w:ind w:left="851"/>
        <w:jc w:val="both"/>
        <w:rPr>
          <w:rFonts w:ascii="Arial" w:hAnsi="Arial" w:cs="Arial"/>
          <w:sz w:val="22"/>
          <w:szCs w:val="22"/>
        </w:rPr>
      </w:pPr>
      <w:r w:rsidRPr="009F5DDF">
        <w:rPr>
          <w:rFonts w:ascii="Arial" w:hAnsi="Arial" w:cs="Arial"/>
          <w:sz w:val="22"/>
          <w:szCs w:val="22"/>
        </w:rPr>
        <w:lastRenderedPageBreak/>
        <w:t>Předpisy, manuály a návody pro provoz a údržbu budou zpracovány tak, aby byly základní pomůckou pro provádění údržby a zajišťování náhradních dílů. Zahrnují tak Plán kontrolní a údržbové činnosti (včetně rozsahu), Plán revizí, Plán odborných prohlídek, Plán servisních činností (preventivní, pravidelné), testy, zkoušky pro jednotlivé části a zařízení budou provedeny dle požadavků zákonů, norem, předpisů a záručních podmínek, včetně evidence. Budou obsahovat:</w:t>
      </w:r>
    </w:p>
    <w:p w14:paraId="0ECEF240" w14:textId="77777777" w:rsidR="00473D97" w:rsidRPr="009F5DDF" w:rsidRDefault="00473D97" w:rsidP="00473D97">
      <w:pPr>
        <w:pStyle w:val="Odstavecseseznamem"/>
        <w:numPr>
          <w:ilvl w:val="0"/>
          <w:numId w:val="38"/>
        </w:numPr>
        <w:spacing w:before="120"/>
        <w:ind w:left="1134" w:hanging="283"/>
        <w:jc w:val="both"/>
        <w:rPr>
          <w:rFonts w:ascii="Arial" w:hAnsi="Arial" w:cs="Arial"/>
          <w:sz w:val="22"/>
          <w:szCs w:val="22"/>
        </w:rPr>
      </w:pPr>
      <w:r w:rsidRPr="009F5DDF">
        <w:rPr>
          <w:rFonts w:ascii="Arial" w:hAnsi="Arial" w:cs="Arial"/>
          <w:sz w:val="22"/>
          <w:szCs w:val="22"/>
        </w:rPr>
        <w:t>popis údržby, výkresy a schémata potřebná pro údržbu jednotlivých zařízení</w:t>
      </w:r>
    </w:p>
    <w:p w14:paraId="34302AC3" w14:textId="77777777" w:rsidR="00473D97" w:rsidRPr="009F5DDF" w:rsidRDefault="00473D97" w:rsidP="00473D97">
      <w:pPr>
        <w:pStyle w:val="Odstavecseseznamem"/>
        <w:numPr>
          <w:ilvl w:val="0"/>
          <w:numId w:val="38"/>
        </w:numPr>
        <w:kinsoku w:val="0"/>
        <w:spacing w:before="120"/>
        <w:ind w:left="1134" w:hanging="283"/>
        <w:jc w:val="both"/>
        <w:rPr>
          <w:rFonts w:ascii="Arial" w:hAnsi="Arial" w:cs="Arial"/>
          <w:spacing w:val="-4"/>
          <w:w w:val="105"/>
          <w:sz w:val="22"/>
          <w:szCs w:val="22"/>
        </w:rPr>
      </w:pPr>
      <w:r w:rsidRPr="009F5DDF">
        <w:rPr>
          <w:rFonts w:ascii="Arial" w:hAnsi="Arial" w:cs="Arial"/>
          <w:sz w:val="22"/>
          <w:szCs w:val="22"/>
        </w:rPr>
        <w:t>harmonogramy a předpisy pro pravidelné revize a údržbu jednotlivých zařízení na dobu 5 let, která jsou závazná pro plnění provozních podmínek a údržby</w:t>
      </w:r>
    </w:p>
    <w:p w14:paraId="36E54672" w14:textId="77777777" w:rsidR="00473D97" w:rsidRPr="009F5DDF" w:rsidRDefault="00473D97" w:rsidP="00473D97">
      <w:pPr>
        <w:pStyle w:val="Odstavecseseznamem"/>
        <w:numPr>
          <w:ilvl w:val="0"/>
          <w:numId w:val="38"/>
        </w:numPr>
        <w:kinsoku w:val="0"/>
        <w:spacing w:before="120"/>
        <w:ind w:left="1134" w:hanging="283"/>
        <w:jc w:val="both"/>
        <w:rPr>
          <w:rStyle w:val="CharacterStyle1"/>
          <w:rFonts w:ascii="Arial" w:hAnsi="Arial" w:cs="Arial"/>
          <w:spacing w:val="-4"/>
          <w:w w:val="105"/>
        </w:rPr>
      </w:pPr>
      <w:r w:rsidRPr="009F5DDF">
        <w:rPr>
          <w:rStyle w:val="CharacterStyle1"/>
          <w:rFonts w:ascii="Arial" w:hAnsi="Arial" w:cs="Arial"/>
          <w:spacing w:val="-4"/>
          <w:w w:val="105"/>
        </w:rPr>
        <w:t>seznamy rychle se opotřebovávaných dílů</w:t>
      </w:r>
    </w:p>
    <w:p w14:paraId="14CC4175" w14:textId="77777777" w:rsidR="00473D97" w:rsidRPr="009F5DDF" w:rsidRDefault="00473D97" w:rsidP="00473D97">
      <w:pPr>
        <w:pStyle w:val="Style6"/>
        <w:numPr>
          <w:ilvl w:val="0"/>
          <w:numId w:val="38"/>
        </w:numPr>
        <w:kinsoku w:val="0"/>
        <w:autoSpaceDE/>
        <w:autoSpaceDN/>
        <w:spacing w:before="120" w:line="240" w:lineRule="auto"/>
        <w:ind w:left="1134" w:hanging="283"/>
        <w:jc w:val="both"/>
        <w:rPr>
          <w:rStyle w:val="CharacterStyle1"/>
          <w:rFonts w:ascii="Arial" w:hAnsi="Arial" w:cs="Arial"/>
          <w:spacing w:val="-4"/>
          <w:w w:val="105"/>
          <w:lang w:val="cs-CZ"/>
        </w:rPr>
      </w:pPr>
      <w:r w:rsidRPr="009F5DDF">
        <w:rPr>
          <w:rStyle w:val="CharacterStyle1"/>
          <w:rFonts w:ascii="Arial" w:hAnsi="Arial" w:cs="Arial"/>
          <w:spacing w:val="-4"/>
          <w:w w:val="105"/>
          <w:lang w:val="cs-CZ"/>
        </w:rPr>
        <w:t>speciální montážní postupy při vykonávání údržbářských prací</w:t>
      </w:r>
    </w:p>
    <w:p w14:paraId="7AF7E843" w14:textId="77777777" w:rsidR="00473D97" w:rsidRPr="009F5DDF" w:rsidRDefault="00473D97" w:rsidP="00473D97">
      <w:pPr>
        <w:pStyle w:val="Style6"/>
        <w:numPr>
          <w:ilvl w:val="0"/>
          <w:numId w:val="38"/>
        </w:numPr>
        <w:kinsoku w:val="0"/>
        <w:autoSpaceDE/>
        <w:autoSpaceDN/>
        <w:spacing w:before="120" w:line="240" w:lineRule="auto"/>
        <w:ind w:left="1134" w:hanging="283"/>
        <w:jc w:val="both"/>
        <w:rPr>
          <w:rStyle w:val="CharacterStyle1"/>
          <w:rFonts w:ascii="Arial" w:hAnsi="Arial" w:cs="Arial"/>
          <w:spacing w:val="-4"/>
          <w:w w:val="105"/>
          <w:lang w:val="cs-CZ"/>
        </w:rPr>
      </w:pPr>
      <w:r w:rsidRPr="009F5DDF">
        <w:rPr>
          <w:rStyle w:val="CharacterStyle1"/>
          <w:rFonts w:ascii="Arial" w:hAnsi="Arial" w:cs="Arial"/>
          <w:spacing w:val="-4"/>
          <w:w w:val="105"/>
          <w:lang w:val="cs-CZ"/>
        </w:rPr>
        <w:t>návody na hledání závad</w:t>
      </w:r>
    </w:p>
    <w:p w14:paraId="13964C7A" w14:textId="77777777" w:rsidR="00473D97" w:rsidRPr="009F5DDF" w:rsidRDefault="00473D97" w:rsidP="00473D97">
      <w:pPr>
        <w:pStyle w:val="Style6"/>
        <w:numPr>
          <w:ilvl w:val="0"/>
          <w:numId w:val="38"/>
        </w:numPr>
        <w:kinsoku w:val="0"/>
        <w:autoSpaceDE/>
        <w:autoSpaceDN/>
        <w:spacing w:before="120" w:line="240" w:lineRule="auto"/>
        <w:ind w:left="1134" w:hanging="283"/>
        <w:jc w:val="both"/>
        <w:rPr>
          <w:rStyle w:val="CharacterStyle1"/>
          <w:rFonts w:ascii="Arial" w:hAnsi="Arial" w:cs="Arial"/>
          <w:spacing w:val="-4"/>
          <w:w w:val="105"/>
          <w:lang w:val="cs-CZ"/>
        </w:rPr>
      </w:pPr>
      <w:r w:rsidRPr="009F5DDF">
        <w:rPr>
          <w:rStyle w:val="CharacterStyle1"/>
          <w:rFonts w:ascii="Arial" w:hAnsi="Arial" w:cs="Arial"/>
          <w:spacing w:val="-4"/>
          <w:w w:val="105"/>
          <w:lang w:val="cs-CZ"/>
        </w:rPr>
        <w:t>návody na sledování a vyhodnocení parametrů životnosti a provozní spolehlivosti</w:t>
      </w:r>
    </w:p>
    <w:p w14:paraId="08009ACC" w14:textId="77777777" w:rsidR="00473D97" w:rsidRPr="009F5DDF" w:rsidRDefault="00473D97" w:rsidP="00473D97">
      <w:pPr>
        <w:pStyle w:val="Style6"/>
        <w:numPr>
          <w:ilvl w:val="0"/>
          <w:numId w:val="38"/>
        </w:numPr>
        <w:kinsoku w:val="0"/>
        <w:autoSpaceDE/>
        <w:autoSpaceDN/>
        <w:spacing w:before="120" w:line="240" w:lineRule="auto"/>
        <w:ind w:left="1134" w:hanging="283"/>
        <w:jc w:val="both"/>
        <w:rPr>
          <w:rStyle w:val="CharacterStyle1"/>
          <w:rFonts w:ascii="Arial" w:hAnsi="Arial" w:cs="Arial"/>
          <w:spacing w:val="-4"/>
          <w:w w:val="105"/>
          <w:lang w:val="cs-CZ"/>
        </w:rPr>
      </w:pPr>
      <w:r w:rsidRPr="009F5DDF">
        <w:rPr>
          <w:rStyle w:val="CharacterStyle1"/>
          <w:rFonts w:ascii="Arial" w:hAnsi="Arial" w:cs="Arial"/>
          <w:spacing w:val="-4"/>
          <w:w w:val="105"/>
          <w:lang w:val="cs-CZ"/>
        </w:rPr>
        <w:t>technologické postupy pro opravy</w:t>
      </w:r>
    </w:p>
    <w:p w14:paraId="1A3F399C" w14:textId="77777777" w:rsidR="00473D97" w:rsidRPr="009F5DDF" w:rsidRDefault="00473D97" w:rsidP="00473D97">
      <w:pPr>
        <w:pStyle w:val="Style6"/>
        <w:numPr>
          <w:ilvl w:val="0"/>
          <w:numId w:val="38"/>
        </w:numPr>
        <w:kinsoku w:val="0"/>
        <w:autoSpaceDE/>
        <w:autoSpaceDN/>
        <w:spacing w:before="120" w:line="240" w:lineRule="auto"/>
        <w:ind w:left="1134" w:hanging="283"/>
        <w:jc w:val="both"/>
        <w:rPr>
          <w:rStyle w:val="CharacterStyle1"/>
          <w:rFonts w:ascii="Arial" w:hAnsi="Arial" w:cs="Arial"/>
          <w:spacing w:val="-4"/>
          <w:w w:val="105"/>
          <w:lang w:val="cs-CZ"/>
        </w:rPr>
      </w:pPr>
      <w:r w:rsidRPr="009F5DDF">
        <w:rPr>
          <w:rStyle w:val="CharacterStyle1"/>
          <w:rFonts w:ascii="Arial" w:hAnsi="Arial" w:cs="Arial"/>
          <w:spacing w:val="-4"/>
          <w:w w:val="105"/>
          <w:lang w:val="cs-CZ"/>
        </w:rPr>
        <w:t>seznam speciálních přípravků a nářadí pro opravy</w:t>
      </w:r>
    </w:p>
    <w:bookmarkEnd w:id="15"/>
    <w:p w14:paraId="0691E3AD" w14:textId="77777777" w:rsidR="00473D97" w:rsidRDefault="00473D97" w:rsidP="00473D97">
      <w:pPr>
        <w:pStyle w:val="normln0"/>
        <w:numPr>
          <w:ilvl w:val="1"/>
          <w:numId w:val="12"/>
        </w:numPr>
        <w:tabs>
          <w:tab w:val="left" w:pos="851"/>
        </w:tabs>
        <w:spacing w:before="120"/>
        <w:ind w:left="851" w:hanging="284"/>
        <w:rPr>
          <w:rFonts w:cs="Arial"/>
          <w:sz w:val="22"/>
          <w:szCs w:val="22"/>
        </w:rPr>
      </w:pPr>
      <w:r w:rsidRPr="00F25EAD">
        <w:rPr>
          <w:rFonts w:cs="Arial"/>
          <w:sz w:val="22"/>
          <w:szCs w:val="22"/>
        </w:rPr>
        <w:t>získání dokladů pro řádnou kolaudaci díla</w:t>
      </w:r>
    </w:p>
    <w:p w14:paraId="25D81AB2" w14:textId="77777777" w:rsidR="00473D97" w:rsidRPr="00F25EAD" w:rsidRDefault="00473D97" w:rsidP="00473D97">
      <w:pPr>
        <w:pStyle w:val="normln0"/>
        <w:numPr>
          <w:ilvl w:val="1"/>
          <w:numId w:val="12"/>
        </w:numPr>
        <w:tabs>
          <w:tab w:val="left" w:pos="851"/>
        </w:tabs>
        <w:spacing w:before="120"/>
        <w:ind w:left="851" w:hanging="284"/>
        <w:rPr>
          <w:rFonts w:cs="Arial"/>
          <w:sz w:val="22"/>
          <w:szCs w:val="22"/>
        </w:rPr>
      </w:pPr>
      <w:r w:rsidRPr="00F25EAD">
        <w:rPr>
          <w:rFonts w:cs="Arial"/>
          <w:sz w:val="22"/>
          <w:szCs w:val="22"/>
        </w:rPr>
        <w:t>zajištění kolaudace stavby včetně vydání pravomocného kolaudačního souhlasu.</w:t>
      </w:r>
    </w:p>
    <w:p w14:paraId="2787C419" w14:textId="692A5F72" w:rsidR="003947C5" w:rsidRPr="003947C5" w:rsidRDefault="003947C5" w:rsidP="00875BE2">
      <w:pPr>
        <w:pStyle w:val="-wm-msonormal"/>
        <w:keepNext/>
        <w:spacing w:before="240" w:beforeAutospacing="0" w:after="0" w:afterAutospacing="0"/>
        <w:jc w:val="both"/>
        <w:rPr>
          <w:rFonts w:ascii="Arial" w:hAnsi="Arial" w:cs="Arial"/>
          <w:sz w:val="22"/>
          <w:szCs w:val="22"/>
          <w:u w:val="single"/>
        </w:rPr>
      </w:pPr>
      <w:r w:rsidRPr="003947C5">
        <w:rPr>
          <w:rFonts w:ascii="Arial" w:hAnsi="Arial" w:cs="Arial"/>
          <w:sz w:val="22"/>
          <w:szCs w:val="22"/>
          <w:u w:val="single"/>
        </w:rPr>
        <w:t xml:space="preserve">Předmětem plnění není provedení dodávky části D.1.02.04. Gastro, resp. </w:t>
      </w:r>
      <w:r w:rsidR="00C4089B">
        <w:rPr>
          <w:rFonts w:ascii="Arial" w:hAnsi="Arial" w:cs="Arial"/>
          <w:sz w:val="22"/>
          <w:szCs w:val="22"/>
          <w:u w:val="single"/>
        </w:rPr>
        <w:t>objednatel</w:t>
      </w:r>
      <w:r w:rsidRPr="003947C5">
        <w:rPr>
          <w:rFonts w:ascii="Arial" w:hAnsi="Arial" w:cs="Arial"/>
          <w:sz w:val="22"/>
          <w:szCs w:val="22"/>
          <w:u w:val="single"/>
        </w:rPr>
        <w:t xml:space="preserve"> požaduje pouze stavební připravenost (rozvody, odpady apod.).</w:t>
      </w:r>
    </w:p>
    <w:p w14:paraId="1EF9355C" w14:textId="40480F82" w:rsidR="00875BE2" w:rsidRPr="00875BE2" w:rsidRDefault="00875BE2" w:rsidP="00875BE2">
      <w:pPr>
        <w:pStyle w:val="-wm-msonormal"/>
        <w:keepNext/>
        <w:spacing w:before="240" w:beforeAutospacing="0" w:after="0" w:afterAutospacing="0"/>
        <w:jc w:val="both"/>
        <w:rPr>
          <w:rFonts w:ascii="Arial" w:hAnsi="Arial" w:cs="Arial"/>
          <w:sz w:val="22"/>
          <w:szCs w:val="22"/>
          <w:u w:val="single"/>
        </w:rPr>
      </w:pPr>
      <w:r w:rsidRPr="00875BE2">
        <w:rPr>
          <w:rFonts w:ascii="Arial" w:hAnsi="Arial" w:cs="Arial"/>
          <w:sz w:val="22"/>
          <w:szCs w:val="22"/>
          <w:u w:val="single"/>
        </w:rPr>
        <w:t>UPOZORNĚNÍ:</w:t>
      </w:r>
    </w:p>
    <w:bookmarkEnd w:id="16"/>
    <w:p w14:paraId="154E26E2" w14:textId="6CB08B95" w:rsidR="00D0526C" w:rsidRPr="00875BE2" w:rsidRDefault="00473D97" w:rsidP="00875BE2">
      <w:pPr>
        <w:pStyle w:val="-wm-msonormal"/>
        <w:spacing w:before="120" w:beforeAutospacing="0" w:after="0" w:afterAutospacing="0"/>
        <w:jc w:val="both"/>
        <w:rPr>
          <w:rFonts w:ascii="Arial" w:hAnsi="Arial" w:cs="Arial"/>
          <w:sz w:val="22"/>
          <w:szCs w:val="22"/>
        </w:rPr>
      </w:pPr>
      <w:r w:rsidRPr="00473D97">
        <w:rPr>
          <w:rFonts w:ascii="Arial" w:hAnsi="Arial" w:cs="Arial"/>
          <w:sz w:val="22"/>
          <w:szCs w:val="22"/>
        </w:rPr>
        <w:t xml:space="preserve">Ke dni zahájení zadávacího řízení nebylo vydáno povolení stavby, avšak byly zahájeny úkony směřující k podání žádosti o povolení stavby. V případě, že v rámci této veřejné zakázky dojde k výběru </w:t>
      </w:r>
      <w:r w:rsidR="00C4089B">
        <w:rPr>
          <w:rFonts w:ascii="Arial" w:hAnsi="Arial" w:cs="Arial"/>
          <w:sz w:val="22"/>
          <w:szCs w:val="22"/>
        </w:rPr>
        <w:t>zhotovitele</w:t>
      </w:r>
      <w:r w:rsidRPr="00473D97">
        <w:rPr>
          <w:rFonts w:ascii="Arial" w:hAnsi="Arial" w:cs="Arial"/>
          <w:sz w:val="22"/>
          <w:szCs w:val="22"/>
        </w:rPr>
        <w:t xml:space="preserve"> a současně k vydání pravomocného povolení stavby, zajistí zhotovitel případnou úpravu vydaného povolení stavby v kontextu jím zpracované dokumentace ve stupni </w:t>
      </w:r>
      <w:hyperlink r:id="rId9" w:anchor="p3" w:tooltip="§ 3 - Projektová dokumentace pro provádění stavby" w:history="1">
        <w:r w:rsidRPr="00473D97">
          <w:rPr>
            <w:rFonts w:ascii="Arial" w:hAnsi="Arial" w:cs="Arial"/>
            <w:sz w:val="22"/>
            <w:szCs w:val="22"/>
          </w:rPr>
          <w:t>pro provádění stavby</w:t>
        </w:r>
      </w:hyperlink>
      <w:r w:rsidRPr="00473D97">
        <w:rPr>
          <w:rFonts w:ascii="Arial" w:hAnsi="Arial" w:cs="Arial"/>
          <w:sz w:val="22"/>
          <w:szCs w:val="22"/>
        </w:rPr>
        <w:t>, v případě že dojde ke změnám oproti dokumentac</w:t>
      </w:r>
      <w:r w:rsidR="00C4089B">
        <w:rPr>
          <w:rFonts w:ascii="Arial" w:hAnsi="Arial" w:cs="Arial"/>
          <w:sz w:val="22"/>
          <w:szCs w:val="22"/>
        </w:rPr>
        <w:t>i</w:t>
      </w:r>
      <w:r w:rsidRPr="00473D97">
        <w:rPr>
          <w:rFonts w:ascii="Arial" w:hAnsi="Arial" w:cs="Arial"/>
          <w:sz w:val="22"/>
          <w:szCs w:val="22"/>
        </w:rPr>
        <w:t xml:space="preserve"> ve stupni pro vydání povolení stavby, na které bylo vydáno pravomocné povolení stavby a zajistí tak schválení dokumentace ve stupni pro provádění stavby stavebním úřadem a s účastníky stavebního řízení a dotčenými orgány v rozsahu, v jakém se jich změna dotýká – zajistí tedy tak zvanou změnu stavby před dokončením, která musí být provedena před nebo během realizace díla.</w:t>
      </w:r>
    </w:p>
    <w:p w14:paraId="2744A8B7" w14:textId="4BE7C578" w:rsidR="00400665" w:rsidRDefault="00400665" w:rsidP="00E172F7">
      <w:pPr>
        <w:pStyle w:val="-wm-msonormal"/>
        <w:spacing w:before="120" w:beforeAutospacing="0" w:after="0" w:afterAutospacing="0"/>
        <w:jc w:val="both"/>
        <w:rPr>
          <w:rFonts w:ascii="Arial" w:hAnsi="Arial" w:cs="Arial"/>
          <w:sz w:val="22"/>
          <w:szCs w:val="22"/>
        </w:rPr>
      </w:pPr>
      <w:r w:rsidRPr="005B6C6B">
        <w:rPr>
          <w:rFonts w:ascii="Arial" w:hAnsi="Arial" w:cs="Arial"/>
          <w:sz w:val="22"/>
          <w:szCs w:val="22"/>
        </w:rPr>
        <w:t xml:space="preserve">Budou-li k provedení </w:t>
      </w:r>
      <w:r w:rsidR="00C4089B">
        <w:rPr>
          <w:rFonts w:ascii="Arial" w:hAnsi="Arial" w:cs="Arial"/>
          <w:sz w:val="22"/>
          <w:szCs w:val="22"/>
        </w:rPr>
        <w:t>s</w:t>
      </w:r>
      <w:r w:rsidRPr="005B6C6B">
        <w:rPr>
          <w:rFonts w:ascii="Arial" w:hAnsi="Arial" w:cs="Arial"/>
          <w:sz w:val="22"/>
          <w:szCs w:val="22"/>
        </w:rPr>
        <w:t>tavebního zákona č. 283/2021 Sb. vydány prováděcí právní předpisy,</w:t>
      </w:r>
      <w:r w:rsidR="002C5EAF">
        <w:rPr>
          <w:rFonts w:ascii="Arial" w:hAnsi="Arial" w:cs="Arial"/>
          <w:sz w:val="22"/>
          <w:szCs w:val="22"/>
        </w:rPr>
        <w:t xml:space="preserve"> </w:t>
      </w:r>
      <w:r w:rsidRPr="00400665">
        <w:rPr>
          <w:rFonts w:ascii="Arial" w:hAnsi="Arial" w:cs="Arial"/>
          <w:sz w:val="22"/>
          <w:szCs w:val="22"/>
        </w:rPr>
        <w:t>budou mít před těmi ustanoveními zadávací dokumentace a smlouvy o dílo a jejích příloh, s nimiž budou v kolizi, aplikační přednost, případně se bude smlouva a její přílohy interpretovat s ohledem na smysl a účel těchto prováděcích právních předpisů.</w:t>
      </w:r>
    </w:p>
    <w:p w14:paraId="10093214" w14:textId="5F69A49D" w:rsidR="00400665" w:rsidRDefault="00400665" w:rsidP="00400665">
      <w:pPr>
        <w:pStyle w:val="-wm-msonormal"/>
        <w:spacing w:before="120" w:beforeAutospacing="0" w:after="0" w:afterAutospacing="0"/>
        <w:jc w:val="both"/>
        <w:rPr>
          <w:rFonts w:ascii="Arial" w:hAnsi="Arial" w:cs="Arial"/>
          <w:sz w:val="22"/>
          <w:szCs w:val="22"/>
        </w:rPr>
      </w:pPr>
      <w:r w:rsidRPr="00400665">
        <w:rPr>
          <w:rFonts w:ascii="Arial" w:hAnsi="Arial" w:cs="Arial"/>
          <w:sz w:val="22"/>
          <w:szCs w:val="22"/>
        </w:rPr>
        <w:t>Dokumentace musí být zpracovaná v souladu s c</w:t>
      </w:r>
      <w:r w:rsidRPr="00400665">
        <w:rPr>
          <w:rFonts w:ascii="Arial" w:hAnsi="Arial" w:cs="Arial" w:hint="eastAsia"/>
          <w:sz w:val="22"/>
          <w:szCs w:val="22"/>
        </w:rPr>
        <w:t>í</w:t>
      </w:r>
      <w:r w:rsidRPr="00400665">
        <w:rPr>
          <w:rFonts w:ascii="Arial" w:hAnsi="Arial" w:cs="Arial"/>
          <w:sz w:val="22"/>
          <w:szCs w:val="22"/>
        </w:rPr>
        <w:t>li a z</w:t>
      </w:r>
      <w:r w:rsidRPr="00400665">
        <w:rPr>
          <w:rFonts w:ascii="Arial" w:hAnsi="Arial" w:cs="Arial" w:hint="eastAsia"/>
          <w:sz w:val="22"/>
          <w:szCs w:val="22"/>
        </w:rPr>
        <w:t>á</w:t>
      </w:r>
      <w:r w:rsidRPr="00400665">
        <w:rPr>
          <w:rFonts w:ascii="Arial" w:hAnsi="Arial" w:cs="Arial"/>
          <w:sz w:val="22"/>
          <w:szCs w:val="22"/>
        </w:rPr>
        <w:t>sadami udr</w:t>
      </w:r>
      <w:r w:rsidRPr="00400665">
        <w:rPr>
          <w:rFonts w:ascii="Arial" w:hAnsi="Arial" w:cs="Arial" w:hint="eastAsia"/>
          <w:sz w:val="22"/>
          <w:szCs w:val="22"/>
        </w:rPr>
        <w:t>ž</w:t>
      </w:r>
      <w:r w:rsidRPr="00400665">
        <w:rPr>
          <w:rFonts w:ascii="Arial" w:hAnsi="Arial" w:cs="Arial"/>
          <w:sz w:val="22"/>
          <w:szCs w:val="22"/>
        </w:rPr>
        <w:t>iteln</w:t>
      </w:r>
      <w:r w:rsidRPr="00400665">
        <w:rPr>
          <w:rFonts w:ascii="Arial" w:hAnsi="Arial" w:cs="Arial" w:hint="eastAsia"/>
          <w:sz w:val="22"/>
          <w:szCs w:val="22"/>
        </w:rPr>
        <w:t>é</w:t>
      </w:r>
      <w:r w:rsidRPr="00400665">
        <w:rPr>
          <w:rFonts w:ascii="Arial" w:hAnsi="Arial" w:cs="Arial"/>
          <w:sz w:val="22"/>
          <w:szCs w:val="22"/>
        </w:rPr>
        <w:t>ho rozvoje a z</w:t>
      </w:r>
      <w:r w:rsidRPr="00400665">
        <w:rPr>
          <w:rFonts w:ascii="Arial" w:hAnsi="Arial" w:cs="Arial" w:hint="eastAsia"/>
          <w:sz w:val="22"/>
          <w:szCs w:val="22"/>
        </w:rPr>
        <w:t>á</w:t>
      </w:r>
      <w:r w:rsidRPr="00400665">
        <w:rPr>
          <w:rFonts w:ascii="Arial" w:hAnsi="Arial" w:cs="Arial"/>
          <w:sz w:val="22"/>
          <w:szCs w:val="22"/>
        </w:rPr>
        <w:t xml:space="preserve">sady </w:t>
      </w:r>
      <w:r w:rsidRPr="00400665">
        <w:rPr>
          <w:rFonts w:ascii="Arial" w:hAnsi="Arial" w:cs="Arial" w:hint="eastAsia"/>
          <w:sz w:val="22"/>
          <w:szCs w:val="22"/>
        </w:rPr>
        <w:t>„</w:t>
      </w:r>
      <w:r w:rsidRPr="00400665">
        <w:rPr>
          <w:rFonts w:ascii="Arial" w:hAnsi="Arial" w:cs="Arial"/>
          <w:sz w:val="22"/>
          <w:szCs w:val="22"/>
        </w:rPr>
        <w:t>v</w:t>
      </w:r>
      <w:r w:rsidRPr="00400665">
        <w:rPr>
          <w:rFonts w:ascii="Arial" w:hAnsi="Arial" w:cs="Arial" w:hint="eastAsia"/>
          <w:sz w:val="22"/>
          <w:szCs w:val="22"/>
        </w:rPr>
        <w:t>ý</w:t>
      </w:r>
      <w:r w:rsidRPr="00400665">
        <w:rPr>
          <w:rFonts w:ascii="Arial" w:hAnsi="Arial" w:cs="Arial"/>
          <w:sz w:val="22"/>
          <w:szCs w:val="22"/>
        </w:rPr>
        <w:t>znamn</w:t>
      </w:r>
      <w:r w:rsidRPr="00400665">
        <w:rPr>
          <w:rFonts w:ascii="Arial" w:hAnsi="Arial" w:cs="Arial" w:hint="eastAsia"/>
          <w:sz w:val="22"/>
          <w:szCs w:val="22"/>
        </w:rPr>
        <w:t>ě</w:t>
      </w:r>
      <w:r w:rsidRPr="00400665">
        <w:rPr>
          <w:rFonts w:ascii="Arial" w:hAnsi="Arial" w:cs="Arial"/>
          <w:sz w:val="22"/>
          <w:szCs w:val="22"/>
        </w:rPr>
        <w:t xml:space="preserve"> nepo</w:t>
      </w:r>
      <w:r w:rsidRPr="00400665">
        <w:rPr>
          <w:rFonts w:ascii="Arial" w:hAnsi="Arial" w:cs="Arial" w:hint="eastAsia"/>
          <w:sz w:val="22"/>
          <w:szCs w:val="22"/>
        </w:rPr>
        <w:t>š</w:t>
      </w:r>
      <w:r w:rsidRPr="00400665">
        <w:rPr>
          <w:rFonts w:ascii="Arial" w:hAnsi="Arial" w:cs="Arial"/>
          <w:sz w:val="22"/>
          <w:szCs w:val="22"/>
        </w:rPr>
        <w:t>kozovat</w:t>
      </w:r>
      <w:r w:rsidRPr="00400665">
        <w:rPr>
          <w:rFonts w:ascii="Arial" w:hAnsi="Arial" w:cs="Arial" w:hint="eastAsia"/>
          <w:sz w:val="22"/>
          <w:szCs w:val="22"/>
        </w:rPr>
        <w:t>“</w:t>
      </w:r>
      <w:r w:rsidRPr="00400665">
        <w:rPr>
          <w:rFonts w:ascii="Arial" w:hAnsi="Arial" w:cs="Arial"/>
          <w:sz w:val="22"/>
          <w:szCs w:val="22"/>
        </w:rPr>
        <w:t xml:space="preserve"> (d</w:t>
      </w:r>
      <w:r w:rsidRPr="00400665">
        <w:rPr>
          <w:rFonts w:ascii="Arial" w:hAnsi="Arial" w:cs="Arial" w:hint="eastAsia"/>
          <w:sz w:val="22"/>
          <w:szCs w:val="22"/>
        </w:rPr>
        <w:t>á</w:t>
      </w:r>
      <w:r w:rsidRPr="00400665">
        <w:rPr>
          <w:rFonts w:ascii="Arial" w:hAnsi="Arial" w:cs="Arial"/>
          <w:sz w:val="22"/>
          <w:szCs w:val="22"/>
        </w:rPr>
        <w:t>le jen „DNSH</w:t>
      </w:r>
      <w:r w:rsidRPr="00400665">
        <w:rPr>
          <w:rFonts w:ascii="Arial" w:hAnsi="Arial" w:cs="Arial" w:hint="eastAsia"/>
          <w:sz w:val="22"/>
          <w:szCs w:val="22"/>
        </w:rPr>
        <w:t>“</w:t>
      </w:r>
      <w:r w:rsidRPr="00400665">
        <w:rPr>
          <w:rFonts w:ascii="Arial" w:hAnsi="Arial" w:cs="Arial"/>
          <w:sz w:val="22"/>
          <w:szCs w:val="22"/>
        </w:rPr>
        <w:t xml:space="preserve">) v oblasti </w:t>
      </w:r>
      <w:r w:rsidRPr="00400665">
        <w:rPr>
          <w:rFonts w:ascii="Arial" w:hAnsi="Arial" w:cs="Arial" w:hint="eastAsia"/>
          <w:sz w:val="22"/>
          <w:szCs w:val="22"/>
        </w:rPr>
        <w:t>ž</w:t>
      </w:r>
      <w:r w:rsidRPr="00400665">
        <w:rPr>
          <w:rFonts w:ascii="Arial" w:hAnsi="Arial" w:cs="Arial"/>
          <w:sz w:val="22"/>
          <w:szCs w:val="22"/>
        </w:rPr>
        <w:t>ivotn</w:t>
      </w:r>
      <w:r w:rsidRPr="00400665">
        <w:rPr>
          <w:rFonts w:ascii="Arial" w:hAnsi="Arial" w:cs="Arial" w:hint="eastAsia"/>
          <w:sz w:val="22"/>
          <w:szCs w:val="22"/>
        </w:rPr>
        <w:t>í</w:t>
      </w:r>
      <w:r w:rsidRPr="00400665">
        <w:rPr>
          <w:rFonts w:ascii="Arial" w:hAnsi="Arial" w:cs="Arial"/>
          <w:sz w:val="22"/>
          <w:szCs w:val="22"/>
        </w:rPr>
        <w:t>ho prost</w:t>
      </w:r>
      <w:r w:rsidRPr="00400665">
        <w:rPr>
          <w:rFonts w:ascii="Arial" w:hAnsi="Arial" w:cs="Arial" w:hint="eastAsia"/>
          <w:sz w:val="22"/>
          <w:szCs w:val="22"/>
        </w:rPr>
        <w:t>ř</w:t>
      </w:r>
      <w:r w:rsidRPr="00400665">
        <w:rPr>
          <w:rFonts w:ascii="Arial" w:hAnsi="Arial" w:cs="Arial"/>
          <w:sz w:val="22"/>
          <w:szCs w:val="22"/>
        </w:rPr>
        <w:t>ed</w:t>
      </w:r>
      <w:r w:rsidRPr="00400665">
        <w:rPr>
          <w:rFonts w:ascii="Arial" w:hAnsi="Arial" w:cs="Arial" w:hint="eastAsia"/>
          <w:sz w:val="22"/>
          <w:szCs w:val="22"/>
        </w:rPr>
        <w:t>í</w:t>
      </w:r>
      <w:r w:rsidRPr="00400665">
        <w:rPr>
          <w:rFonts w:ascii="Arial" w:hAnsi="Arial" w:cs="Arial"/>
          <w:sz w:val="22"/>
          <w:szCs w:val="22"/>
        </w:rPr>
        <w:t>. Zhotovitel tedy zajistí, aby dokumentace splňovala podmínky DNSH.</w:t>
      </w:r>
    </w:p>
    <w:p w14:paraId="4BD2D938" w14:textId="77777777" w:rsidR="00400665" w:rsidRPr="00400665" w:rsidRDefault="00400665" w:rsidP="00400665">
      <w:pPr>
        <w:pStyle w:val="normln0"/>
        <w:tabs>
          <w:tab w:val="left" w:pos="397"/>
        </w:tabs>
        <w:spacing w:before="120"/>
        <w:rPr>
          <w:sz w:val="22"/>
          <w:szCs w:val="22"/>
        </w:rPr>
      </w:pPr>
      <w:bookmarkStart w:id="18" w:name="_Hlk145417740"/>
      <w:r w:rsidRPr="00400665">
        <w:rPr>
          <w:sz w:val="22"/>
          <w:szCs w:val="22"/>
        </w:rPr>
        <w:t>Především bude nutné dodržet n</w:t>
      </w:r>
      <w:r w:rsidRPr="00400665">
        <w:rPr>
          <w:rFonts w:hint="eastAsia"/>
          <w:sz w:val="22"/>
          <w:szCs w:val="22"/>
        </w:rPr>
        <w:t>á</w:t>
      </w:r>
      <w:r w:rsidRPr="00400665">
        <w:rPr>
          <w:sz w:val="22"/>
          <w:szCs w:val="22"/>
        </w:rPr>
        <w:t>sleduj</w:t>
      </w:r>
      <w:r w:rsidRPr="00400665">
        <w:rPr>
          <w:rFonts w:hint="eastAsia"/>
          <w:sz w:val="22"/>
          <w:szCs w:val="22"/>
        </w:rPr>
        <w:t>í</w:t>
      </w:r>
      <w:r w:rsidRPr="00400665">
        <w:rPr>
          <w:sz w:val="22"/>
          <w:szCs w:val="22"/>
        </w:rPr>
        <w:t>c</w:t>
      </w:r>
      <w:r w:rsidRPr="00400665">
        <w:rPr>
          <w:rFonts w:hint="eastAsia"/>
          <w:sz w:val="22"/>
          <w:szCs w:val="22"/>
        </w:rPr>
        <w:t>í</w:t>
      </w:r>
      <w:r w:rsidRPr="00400665">
        <w:rPr>
          <w:sz w:val="22"/>
          <w:szCs w:val="22"/>
        </w:rPr>
        <w:t xml:space="preserve"> parametry, pokud jsou pro projekt relevantn</w:t>
      </w:r>
      <w:r w:rsidRPr="00400665">
        <w:rPr>
          <w:rFonts w:hint="eastAsia"/>
          <w:sz w:val="22"/>
          <w:szCs w:val="22"/>
        </w:rPr>
        <w:t>í</w:t>
      </w:r>
      <w:r w:rsidRPr="00400665">
        <w:rPr>
          <w:sz w:val="22"/>
          <w:szCs w:val="22"/>
        </w:rPr>
        <w:t>:</w:t>
      </w:r>
    </w:p>
    <w:p w14:paraId="72E41CC5" w14:textId="77777777" w:rsidR="00400665" w:rsidRPr="00400665" w:rsidRDefault="00400665" w:rsidP="00400665">
      <w:pPr>
        <w:pStyle w:val="normln0"/>
        <w:tabs>
          <w:tab w:val="left" w:pos="397"/>
        </w:tabs>
        <w:spacing w:before="120"/>
        <w:rPr>
          <w:sz w:val="22"/>
          <w:szCs w:val="22"/>
          <w:u w:val="single"/>
        </w:rPr>
      </w:pPr>
      <w:r w:rsidRPr="00400665">
        <w:rPr>
          <w:sz w:val="22"/>
          <w:szCs w:val="22"/>
          <w:u w:val="single"/>
        </w:rPr>
        <w:t>Udr</w:t>
      </w:r>
      <w:r w:rsidRPr="00400665">
        <w:rPr>
          <w:rFonts w:hint="eastAsia"/>
          <w:sz w:val="22"/>
          <w:szCs w:val="22"/>
          <w:u w:val="single"/>
        </w:rPr>
        <w:t>ž</w:t>
      </w:r>
      <w:r w:rsidRPr="00400665">
        <w:rPr>
          <w:sz w:val="22"/>
          <w:szCs w:val="22"/>
          <w:u w:val="single"/>
        </w:rPr>
        <w:t>iteln</w:t>
      </w:r>
      <w:r w:rsidRPr="00400665">
        <w:rPr>
          <w:rFonts w:hint="eastAsia"/>
          <w:sz w:val="22"/>
          <w:szCs w:val="22"/>
          <w:u w:val="single"/>
        </w:rPr>
        <w:t>é</w:t>
      </w:r>
      <w:r w:rsidRPr="00400665">
        <w:rPr>
          <w:sz w:val="22"/>
          <w:szCs w:val="22"/>
          <w:u w:val="single"/>
        </w:rPr>
        <w:t xml:space="preserve"> vyu</w:t>
      </w:r>
      <w:r w:rsidRPr="00400665">
        <w:rPr>
          <w:rFonts w:hint="eastAsia"/>
          <w:sz w:val="22"/>
          <w:szCs w:val="22"/>
          <w:u w:val="single"/>
        </w:rPr>
        <w:t>ží</w:t>
      </w:r>
      <w:r w:rsidRPr="00400665">
        <w:rPr>
          <w:sz w:val="22"/>
          <w:szCs w:val="22"/>
          <w:u w:val="single"/>
        </w:rPr>
        <w:t>v</w:t>
      </w:r>
      <w:r w:rsidRPr="00400665">
        <w:rPr>
          <w:rFonts w:hint="eastAsia"/>
          <w:sz w:val="22"/>
          <w:szCs w:val="22"/>
          <w:u w:val="single"/>
        </w:rPr>
        <w:t>á</w:t>
      </w:r>
      <w:r w:rsidRPr="00400665">
        <w:rPr>
          <w:sz w:val="22"/>
          <w:szCs w:val="22"/>
          <w:u w:val="single"/>
        </w:rPr>
        <w:t>n</w:t>
      </w:r>
      <w:r w:rsidRPr="00400665">
        <w:rPr>
          <w:rFonts w:hint="eastAsia"/>
          <w:sz w:val="22"/>
          <w:szCs w:val="22"/>
          <w:u w:val="single"/>
        </w:rPr>
        <w:t>í</w:t>
      </w:r>
      <w:r w:rsidRPr="00400665">
        <w:rPr>
          <w:sz w:val="22"/>
          <w:szCs w:val="22"/>
          <w:u w:val="single"/>
        </w:rPr>
        <w:t xml:space="preserve"> a ochrana vodn</w:t>
      </w:r>
      <w:r w:rsidRPr="00400665">
        <w:rPr>
          <w:rFonts w:hint="eastAsia"/>
          <w:sz w:val="22"/>
          <w:szCs w:val="22"/>
          <w:u w:val="single"/>
        </w:rPr>
        <w:t>í</w:t>
      </w:r>
      <w:r w:rsidRPr="00400665">
        <w:rPr>
          <w:sz w:val="22"/>
          <w:szCs w:val="22"/>
          <w:u w:val="single"/>
        </w:rPr>
        <w:t>ch zdroj</w:t>
      </w:r>
      <w:r w:rsidRPr="00400665">
        <w:rPr>
          <w:rFonts w:hint="eastAsia"/>
          <w:sz w:val="22"/>
          <w:szCs w:val="22"/>
          <w:u w:val="single"/>
        </w:rPr>
        <w:t>ů</w:t>
      </w:r>
      <w:r w:rsidRPr="00400665">
        <w:rPr>
          <w:sz w:val="22"/>
          <w:szCs w:val="22"/>
          <w:u w:val="single"/>
        </w:rPr>
        <w:t>:</w:t>
      </w:r>
    </w:p>
    <w:p w14:paraId="3430B332" w14:textId="77777777" w:rsidR="00400665" w:rsidRPr="00400665" w:rsidRDefault="00400665" w:rsidP="00400665">
      <w:pPr>
        <w:pStyle w:val="normln0"/>
        <w:tabs>
          <w:tab w:val="left" w:pos="397"/>
        </w:tabs>
        <w:spacing w:before="120"/>
        <w:rPr>
          <w:sz w:val="22"/>
          <w:szCs w:val="22"/>
        </w:rPr>
      </w:pPr>
      <w:r w:rsidRPr="00400665">
        <w:rPr>
          <w:sz w:val="22"/>
          <w:szCs w:val="22"/>
        </w:rPr>
        <w:t>Budou-li instalov</w:t>
      </w:r>
      <w:r w:rsidRPr="00400665">
        <w:rPr>
          <w:rFonts w:hint="eastAsia"/>
          <w:sz w:val="22"/>
          <w:szCs w:val="22"/>
        </w:rPr>
        <w:t>á</w:t>
      </w:r>
      <w:r w:rsidRPr="00400665">
        <w:rPr>
          <w:sz w:val="22"/>
          <w:szCs w:val="22"/>
        </w:rPr>
        <w:t>na tato za</w:t>
      </w:r>
      <w:r w:rsidRPr="00400665">
        <w:rPr>
          <w:rFonts w:hint="eastAsia"/>
          <w:sz w:val="22"/>
          <w:szCs w:val="22"/>
        </w:rPr>
        <w:t>ří</w:t>
      </w:r>
      <w:r w:rsidRPr="00400665">
        <w:rPr>
          <w:sz w:val="22"/>
          <w:szCs w:val="22"/>
        </w:rPr>
        <w:t>zen</w:t>
      </w:r>
      <w:r w:rsidRPr="00400665">
        <w:rPr>
          <w:rFonts w:hint="eastAsia"/>
          <w:sz w:val="22"/>
          <w:szCs w:val="22"/>
        </w:rPr>
        <w:t>í</w:t>
      </w:r>
      <w:r w:rsidRPr="00400665">
        <w:rPr>
          <w:sz w:val="22"/>
          <w:szCs w:val="22"/>
        </w:rPr>
        <w:t xml:space="preserve"> k vyu</w:t>
      </w:r>
      <w:r w:rsidRPr="00400665">
        <w:rPr>
          <w:rFonts w:hint="eastAsia"/>
          <w:sz w:val="22"/>
          <w:szCs w:val="22"/>
        </w:rPr>
        <w:t>ží</w:t>
      </w:r>
      <w:r w:rsidRPr="00400665">
        <w:rPr>
          <w:sz w:val="22"/>
          <w:szCs w:val="22"/>
        </w:rPr>
        <w:t>v</w:t>
      </w:r>
      <w:r w:rsidRPr="00400665">
        <w:rPr>
          <w:rFonts w:hint="eastAsia"/>
          <w:sz w:val="22"/>
          <w:szCs w:val="22"/>
        </w:rPr>
        <w:t>á</w:t>
      </w:r>
      <w:r w:rsidRPr="00400665">
        <w:rPr>
          <w:sz w:val="22"/>
          <w:szCs w:val="22"/>
        </w:rPr>
        <w:t>n</w:t>
      </w:r>
      <w:r w:rsidRPr="00400665">
        <w:rPr>
          <w:rFonts w:hint="eastAsia"/>
          <w:sz w:val="22"/>
          <w:szCs w:val="22"/>
        </w:rPr>
        <w:t>í</w:t>
      </w:r>
      <w:r w:rsidRPr="00400665">
        <w:rPr>
          <w:sz w:val="22"/>
          <w:szCs w:val="22"/>
        </w:rPr>
        <w:t xml:space="preserve"> vody, je pro n</w:t>
      </w:r>
      <w:r w:rsidRPr="00400665">
        <w:rPr>
          <w:rFonts w:hint="eastAsia"/>
          <w:sz w:val="22"/>
          <w:szCs w:val="22"/>
        </w:rPr>
        <w:t>ě</w:t>
      </w:r>
      <w:r w:rsidRPr="00400665">
        <w:rPr>
          <w:sz w:val="22"/>
          <w:szCs w:val="22"/>
        </w:rPr>
        <w:t xml:space="preserve"> uveden</w:t>
      </w:r>
      <w:r w:rsidRPr="00400665">
        <w:rPr>
          <w:rFonts w:hint="eastAsia"/>
          <w:sz w:val="22"/>
          <w:szCs w:val="22"/>
        </w:rPr>
        <w:t>á</w:t>
      </w:r>
      <w:r w:rsidRPr="00400665">
        <w:rPr>
          <w:sz w:val="22"/>
          <w:szCs w:val="22"/>
        </w:rPr>
        <w:t xml:space="preserve"> spot</w:t>
      </w:r>
      <w:r w:rsidRPr="00400665">
        <w:rPr>
          <w:rFonts w:hint="eastAsia"/>
          <w:sz w:val="22"/>
          <w:szCs w:val="22"/>
        </w:rPr>
        <w:t>ř</w:t>
      </w:r>
      <w:r w:rsidRPr="00400665">
        <w:rPr>
          <w:sz w:val="22"/>
          <w:szCs w:val="22"/>
        </w:rPr>
        <w:t>eba vody dolo</w:t>
      </w:r>
      <w:r w:rsidRPr="00400665">
        <w:rPr>
          <w:rFonts w:hint="eastAsia"/>
          <w:sz w:val="22"/>
          <w:szCs w:val="22"/>
        </w:rPr>
        <w:t>ž</w:t>
      </w:r>
      <w:r w:rsidRPr="00400665">
        <w:rPr>
          <w:sz w:val="22"/>
          <w:szCs w:val="22"/>
        </w:rPr>
        <w:t>ena technick</w:t>
      </w:r>
      <w:r w:rsidRPr="00400665">
        <w:rPr>
          <w:rFonts w:hint="eastAsia"/>
          <w:sz w:val="22"/>
          <w:szCs w:val="22"/>
        </w:rPr>
        <w:t>ý</w:t>
      </w:r>
      <w:r w:rsidRPr="00400665">
        <w:rPr>
          <w:sz w:val="22"/>
          <w:szCs w:val="22"/>
        </w:rPr>
        <w:t>mi listy v</w:t>
      </w:r>
      <w:r w:rsidRPr="00400665">
        <w:rPr>
          <w:rFonts w:hint="eastAsia"/>
          <w:sz w:val="22"/>
          <w:szCs w:val="22"/>
        </w:rPr>
        <w:t>ý</w:t>
      </w:r>
      <w:r w:rsidRPr="00400665">
        <w:rPr>
          <w:sz w:val="22"/>
          <w:szCs w:val="22"/>
        </w:rPr>
        <w:t>robku, stavebn</w:t>
      </w:r>
      <w:r w:rsidRPr="00400665">
        <w:rPr>
          <w:rFonts w:hint="eastAsia"/>
          <w:sz w:val="22"/>
          <w:szCs w:val="22"/>
        </w:rPr>
        <w:t>í</w:t>
      </w:r>
      <w:r w:rsidRPr="00400665">
        <w:rPr>
          <w:sz w:val="22"/>
          <w:szCs w:val="22"/>
        </w:rPr>
        <w:t xml:space="preserve"> certifikac</w:t>
      </w:r>
      <w:r w:rsidRPr="00400665">
        <w:rPr>
          <w:rFonts w:hint="eastAsia"/>
          <w:sz w:val="22"/>
          <w:szCs w:val="22"/>
        </w:rPr>
        <w:t>í</w:t>
      </w:r>
      <w:r w:rsidRPr="00400665">
        <w:rPr>
          <w:sz w:val="22"/>
          <w:szCs w:val="22"/>
        </w:rPr>
        <w:t xml:space="preserve"> nebo st</w:t>
      </w:r>
      <w:r w:rsidRPr="00400665">
        <w:rPr>
          <w:rFonts w:hint="eastAsia"/>
          <w:sz w:val="22"/>
          <w:szCs w:val="22"/>
        </w:rPr>
        <w:t>á</w:t>
      </w:r>
      <w:r w:rsidRPr="00400665">
        <w:rPr>
          <w:sz w:val="22"/>
          <w:szCs w:val="22"/>
        </w:rPr>
        <w:t>vaj</w:t>
      </w:r>
      <w:r w:rsidRPr="00400665">
        <w:rPr>
          <w:rFonts w:hint="eastAsia"/>
          <w:sz w:val="22"/>
          <w:szCs w:val="22"/>
        </w:rPr>
        <w:t>í</w:t>
      </w:r>
      <w:r w:rsidRPr="00400665">
        <w:rPr>
          <w:sz w:val="22"/>
          <w:szCs w:val="22"/>
        </w:rPr>
        <w:t>c</w:t>
      </w:r>
      <w:r w:rsidRPr="00400665">
        <w:rPr>
          <w:rFonts w:hint="eastAsia"/>
          <w:sz w:val="22"/>
          <w:szCs w:val="22"/>
        </w:rPr>
        <w:t>í</w:t>
      </w:r>
      <w:r w:rsidRPr="00400665">
        <w:rPr>
          <w:sz w:val="22"/>
          <w:szCs w:val="22"/>
        </w:rPr>
        <w:t xml:space="preserve">m </w:t>
      </w:r>
      <w:r w:rsidRPr="00400665">
        <w:rPr>
          <w:rFonts w:hint="eastAsia"/>
          <w:sz w:val="22"/>
          <w:szCs w:val="22"/>
        </w:rPr>
        <w:t>š</w:t>
      </w:r>
      <w:r w:rsidRPr="00400665">
        <w:rPr>
          <w:sz w:val="22"/>
          <w:szCs w:val="22"/>
        </w:rPr>
        <w:t>t</w:t>
      </w:r>
      <w:r w:rsidRPr="00400665">
        <w:rPr>
          <w:rFonts w:hint="eastAsia"/>
          <w:sz w:val="22"/>
          <w:szCs w:val="22"/>
        </w:rPr>
        <w:t>í</w:t>
      </w:r>
      <w:r w:rsidRPr="00400665">
        <w:rPr>
          <w:sz w:val="22"/>
          <w:szCs w:val="22"/>
        </w:rPr>
        <w:t>tkem v</w:t>
      </w:r>
      <w:r w:rsidRPr="00400665">
        <w:rPr>
          <w:rFonts w:hint="eastAsia"/>
          <w:sz w:val="22"/>
          <w:szCs w:val="22"/>
        </w:rPr>
        <w:t>ý</w:t>
      </w:r>
      <w:r w:rsidRPr="00400665">
        <w:rPr>
          <w:sz w:val="22"/>
          <w:szCs w:val="22"/>
        </w:rPr>
        <w:t>robku v EU:</w:t>
      </w:r>
    </w:p>
    <w:p w14:paraId="4B5741EE" w14:textId="77777777" w:rsidR="00400665" w:rsidRPr="00400665" w:rsidRDefault="00400665" w:rsidP="0092596B">
      <w:pPr>
        <w:pStyle w:val="normln0"/>
        <w:numPr>
          <w:ilvl w:val="0"/>
          <w:numId w:val="17"/>
        </w:numPr>
        <w:tabs>
          <w:tab w:val="left" w:pos="284"/>
        </w:tabs>
        <w:spacing w:before="120"/>
        <w:ind w:left="284" w:hanging="284"/>
        <w:rPr>
          <w:sz w:val="22"/>
          <w:szCs w:val="22"/>
        </w:rPr>
      </w:pPr>
      <w:r w:rsidRPr="00400665">
        <w:rPr>
          <w:sz w:val="22"/>
          <w:szCs w:val="22"/>
        </w:rPr>
        <w:t>umyvadlov</w:t>
      </w:r>
      <w:r w:rsidRPr="00400665">
        <w:rPr>
          <w:rFonts w:hint="eastAsia"/>
          <w:sz w:val="22"/>
          <w:szCs w:val="22"/>
        </w:rPr>
        <w:t>é</w:t>
      </w:r>
      <w:r w:rsidRPr="00400665">
        <w:rPr>
          <w:sz w:val="22"/>
          <w:szCs w:val="22"/>
        </w:rPr>
        <w:t xml:space="preserve"> baterie a kuchy</w:t>
      </w:r>
      <w:r w:rsidRPr="00400665">
        <w:rPr>
          <w:rFonts w:hint="eastAsia"/>
          <w:sz w:val="22"/>
          <w:szCs w:val="22"/>
        </w:rPr>
        <w:t>ň</w:t>
      </w:r>
      <w:r w:rsidRPr="00400665">
        <w:rPr>
          <w:sz w:val="22"/>
          <w:szCs w:val="22"/>
        </w:rPr>
        <w:t>sk</w:t>
      </w:r>
      <w:r w:rsidRPr="00400665">
        <w:rPr>
          <w:rFonts w:hint="eastAsia"/>
          <w:sz w:val="22"/>
          <w:szCs w:val="22"/>
        </w:rPr>
        <w:t>é</w:t>
      </w:r>
      <w:r w:rsidRPr="00400665">
        <w:rPr>
          <w:sz w:val="22"/>
          <w:szCs w:val="22"/>
        </w:rPr>
        <w:t xml:space="preserve"> baterie maj</w:t>
      </w:r>
      <w:r w:rsidRPr="00400665">
        <w:rPr>
          <w:rFonts w:hint="eastAsia"/>
          <w:sz w:val="22"/>
          <w:szCs w:val="22"/>
        </w:rPr>
        <w:t>í</w:t>
      </w:r>
      <w:r w:rsidRPr="00400665">
        <w:rPr>
          <w:sz w:val="22"/>
          <w:szCs w:val="22"/>
        </w:rPr>
        <w:t xml:space="preserve"> maxim</w:t>
      </w:r>
      <w:r w:rsidRPr="00400665">
        <w:rPr>
          <w:rFonts w:hint="eastAsia"/>
          <w:sz w:val="22"/>
          <w:szCs w:val="22"/>
        </w:rPr>
        <w:t>á</w:t>
      </w:r>
      <w:r w:rsidRPr="00400665">
        <w:rPr>
          <w:sz w:val="22"/>
          <w:szCs w:val="22"/>
        </w:rPr>
        <w:t>ln</w:t>
      </w:r>
      <w:r w:rsidRPr="00400665">
        <w:rPr>
          <w:rFonts w:hint="eastAsia"/>
          <w:sz w:val="22"/>
          <w:szCs w:val="22"/>
        </w:rPr>
        <w:t>í</w:t>
      </w:r>
      <w:r w:rsidRPr="00400665">
        <w:rPr>
          <w:sz w:val="22"/>
          <w:szCs w:val="22"/>
        </w:rPr>
        <w:t xml:space="preserve"> pr</w:t>
      </w:r>
      <w:r w:rsidRPr="00400665">
        <w:rPr>
          <w:rFonts w:hint="eastAsia"/>
          <w:sz w:val="22"/>
          <w:szCs w:val="22"/>
        </w:rPr>
        <w:t>ů</w:t>
      </w:r>
      <w:r w:rsidRPr="00400665">
        <w:rPr>
          <w:sz w:val="22"/>
          <w:szCs w:val="22"/>
        </w:rPr>
        <w:t>tok vody 6 litr</w:t>
      </w:r>
      <w:r w:rsidRPr="00400665">
        <w:rPr>
          <w:rFonts w:hint="eastAsia"/>
          <w:sz w:val="22"/>
          <w:szCs w:val="22"/>
        </w:rPr>
        <w:t>ů</w:t>
      </w:r>
      <w:r w:rsidRPr="00400665">
        <w:rPr>
          <w:sz w:val="22"/>
          <w:szCs w:val="22"/>
        </w:rPr>
        <w:t>/min;</w:t>
      </w:r>
    </w:p>
    <w:p w14:paraId="6D892D36" w14:textId="77777777" w:rsidR="00400665" w:rsidRPr="00400665" w:rsidRDefault="00400665" w:rsidP="0092596B">
      <w:pPr>
        <w:pStyle w:val="normln0"/>
        <w:numPr>
          <w:ilvl w:val="0"/>
          <w:numId w:val="17"/>
        </w:numPr>
        <w:tabs>
          <w:tab w:val="left" w:pos="284"/>
        </w:tabs>
        <w:spacing w:before="120"/>
        <w:ind w:left="284" w:hanging="284"/>
        <w:rPr>
          <w:sz w:val="22"/>
          <w:szCs w:val="22"/>
        </w:rPr>
      </w:pPr>
      <w:r w:rsidRPr="00400665">
        <w:rPr>
          <w:sz w:val="22"/>
          <w:szCs w:val="22"/>
        </w:rPr>
        <w:t>sprchy maj</w:t>
      </w:r>
      <w:r w:rsidRPr="00400665">
        <w:rPr>
          <w:rFonts w:hint="eastAsia"/>
          <w:sz w:val="22"/>
          <w:szCs w:val="22"/>
        </w:rPr>
        <w:t>í</w:t>
      </w:r>
      <w:r w:rsidRPr="00400665">
        <w:rPr>
          <w:sz w:val="22"/>
          <w:szCs w:val="22"/>
        </w:rPr>
        <w:t xml:space="preserve"> maxim</w:t>
      </w:r>
      <w:r w:rsidRPr="00400665">
        <w:rPr>
          <w:rFonts w:hint="eastAsia"/>
          <w:sz w:val="22"/>
          <w:szCs w:val="22"/>
        </w:rPr>
        <w:t>á</w:t>
      </w:r>
      <w:r w:rsidRPr="00400665">
        <w:rPr>
          <w:sz w:val="22"/>
          <w:szCs w:val="22"/>
        </w:rPr>
        <w:t>ln</w:t>
      </w:r>
      <w:r w:rsidRPr="00400665">
        <w:rPr>
          <w:rFonts w:hint="eastAsia"/>
          <w:sz w:val="22"/>
          <w:szCs w:val="22"/>
        </w:rPr>
        <w:t>í</w:t>
      </w:r>
      <w:r w:rsidRPr="00400665">
        <w:rPr>
          <w:sz w:val="22"/>
          <w:szCs w:val="22"/>
        </w:rPr>
        <w:t xml:space="preserve"> pr</w:t>
      </w:r>
      <w:r w:rsidRPr="00400665">
        <w:rPr>
          <w:rFonts w:hint="eastAsia"/>
          <w:sz w:val="22"/>
          <w:szCs w:val="22"/>
        </w:rPr>
        <w:t>ů</w:t>
      </w:r>
      <w:r w:rsidRPr="00400665">
        <w:rPr>
          <w:sz w:val="22"/>
          <w:szCs w:val="22"/>
        </w:rPr>
        <w:t>tok vody 8 litr</w:t>
      </w:r>
      <w:r w:rsidRPr="00400665">
        <w:rPr>
          <w:rFonts w:hint="eastAsia"/>
          <w:sz w:val="22"/>
          <w:szCs w:val="22"/>
        </w:rPr>
        <w:t>ů</w:t>
      </w:r>
      <w:r w:rsidRPr="00400665">
        <w:rPr>
          <w:sz w:val="22"/>
          <w:szCs w:val="22"/>
        </w:rPr>
        <w:t>/min;</w:t>
      </w:r>
    </w:p>
    <w:p w14:paraId="42986415" w14:textId="77777777" w:rsidR="00400665" w:rsidRPr="00400665" w:rsidRDefault="00400665" w:rsidP="0092596B">
      <w:pPr>
        <w:pStyle w:val="normln0"/>
        <w:numPr>
          <w:ilvl w:val="0"/>
          <w:numId w:val="17"/>
        </w:numPr>
        <w:tabs>
          <w:tab w:val="left" w:pos="284"/>
        </w:tabs>
        <w:spacing w:before="120"/>
        <w:ind w:left="284" w:hanging="284"/>
        <w:rPr>
          <w:sz w:val="22"/>
          <w:szCs w:val="22"/>
        </w:rPr>
      </w:pPr>
      <w:r w:rsidRPr="00400665">
        <w:rPr>
          <w:sz w:val="22"/>
          <w:szCs w:val="22"/>
        </w:rPr>
        <w:t>WC, zahrnuj</w:t>
      </w:r>
      <w:r w:rsidRPr="00400665">
        <w:rPr>
          <w:rFonts w:hint="eastAsia"/>
          <w:sz w:val="22"/>
          <w:szCs w:val="22"/>
        </w:rPr>
        <w:t>í</w:t>
      </w:r>
      <w:r w:rsidRPr="00400665">
        <w:rPr>
          <w:sz w:val="22"/>
          <w:szCs w:val="22"/>
        </w:rPr>
        <w:t>c</w:t>
      </w:r>
      <w:r w:rsidRPr="00400665">
        <w:rPr>
          <w:rFonts w:hint="eastAsia"/>
          <w:sz w:val="22"/>
          <w:szCs w:val="22"/>
        </w:rPr>
        <w:t>í</w:t>
      </w:r>
      <w:r w:rsidRPr="00400665">
        <w:rPr>
          <w:sz w:val="22"/>
          <w:szCs w:val="22"/>
        </w:rPr>
        <w:t xml:space="preserve"> soupravy, m</w:t>
      </w:r>
      <w:r w:rsidRPr="00400665">
        <w:rPr>
          <w:rFonts w:hint="eastAsia"/>
          <w:sz w:val="22"/>
          <w:szCs w:val="22"/>
        </w:rPr>
        <w:t>í</w:t>
      </w:r>
      <w:r w:rsidRPr="00400665">
        <w:rPr>
          <w:sz w:val="22"/>
          <w:szCs w:val="22"/>
        </w:rPr>
        <w:t>sy a splachovac</w:t>
      </w:r>
      <w:r w:rsidRPr="00400665">
        <w:rPr>
          <w:rFonts w:hint="eastAsia"/>
          <w:sz w:val="22"/>
          <w:szCs w:val="22"/>
        </w:rPr>
        <w:t>í</w:t>
      </w:r>
      <w:r w:rsidRPr="00400665">
        <w:rPr>
          <w:sz w:val="22"/>
          <w:szCs w:val="22"/>
        </w:rPr>
        <w:t xml:space="preserve"> n</w:t>
      </w:r>
      <w:r w:rsidRPr="00400665">
        <w:rPr>
          <w:rFonts w:hint="eastAsia"/>
          <w:sz w:val="22"/>
          <w:szCs w:val="22"/>
        </w:rPr>
        <w:t>á</w:t>
      </w:r>
      <w:r w:rsidRPr="00400665">
        <w:rPr>
          <w:sz w:val="22"/>
          <w:szCs w:val="22"/>
        </w:rPr>
        <w:t>dr</w:t>
      </w:r>
      <w:r w:rsidRPr="00400665">
        <w:rPr>
          <w:rFonts w:hint="eastAsia"/>
          <w:sz w:val="22"/>
          <w:szCs w:val="22"/>
        </w:rPr>
        <w:t>ž</w:t>
      </w:r>
      <w:r w:rsidRPr="00400665">
        <w:rPr>
          <w:sz w:val="22"/>
          <w:szCs w:val="22"/>
        </w:rPr>
        <w:t>e, maj</w:t>
      </w:r>
      <w:r w:rsidRPr="00400665">
        <w:rPr>
          <w:rFonts w:hint="eastAsia"/>
          <w:sz w:val="22"/>
          <w:szCs w:val="22"/>
        </w:rPr>
        <w:t>í</w:t>
      </w:r>
      <w:r w:rsidRPr="00400665">
        <w:rPr>
          <w:sz w:val="22"/>
          <w:szCs w:val="22"/>
        </w:rPr>
        <w:t xml:space="preserve"> </w:t>
      </w:r>
      <w:r w:rsidRPr="00400665">
        <w:rPr>
          <w:rFonts w:hint="eastAsia"/>
          <w:sz w:val="22"/>
          <w:szCs w:val="22"/>
        </w:rPr>
        <w:t>ú</w:t>
      </w:r>
      <w:r w:rsidRPr="00400665">
        <w:rPr>
          <w:sz w:val="22"/>
          <w:szCs w:val="22"/>
        </w:rPr>
        <w:t>pln</w:t>
      </w:r>
      <w:r w:rsidRPr="00400665">
        <w:rPr>
          <w:rFonts w:hint="eastAsia"/>
          <w:sz w:val="22"/>
          <w:szCs w:val="22"/>
        </w:rPr>
        <w:t>ý</w:t>
      </w:r>
      <w:r w:rsidRPr="00400665">
        <w:rPr>
          <w:sz w:val="22"/>
          <w:szCs w:val="22"/>
        </w:rPr>
        <w:t xml:space="preserve"> objem splachovac</w:t>
      </w:r>
      <w:r w:rsidRPr="00400665">
        <w:rPr>
          <w:rFonts w:hint="eastAsia"/>
          <w:sz w:val="22"/>
          <w:szCs w:val="22"/>
        </w:rPr>
        <w:t>í</w:t>
      </w:r>
      <w:r w:rsidRPr="00400665">
        <w:rPr>
          <w:sz w:val="22"/>
          <w:szCs w:val="22"/>
        </w:rPr>
        <w:t xml:space="preserve"> vody maxim</w:t>
      </w:r>
      <w:r w:rsidRPr="00400665">
        <w:rPr>
          <w:rFonts w:hint="eastAsia"/>
          <w:sz w:val="22"/>
          <w:szCs w:val="22"/>
        </w:rPr>
        <w:t>á</w:t>
      </w:r>
      <w:r w:rsidRPr="00400665">
        <w:rPr>
          <w:sz w:val="22"/>
          <w:szCs w:val="22"/>
        </w:rPr>
        <w:t>ln</w:t>
      </w:r>
      <w:r w:rsidRPr="00400665">
        <w:rPr>
          <w:rFonts w:hint="eastAsia"/>
          <w:sz w:val="22"/>
          <w:szCs w:val="22"/>
        </w:rPr>
        <w:t>ě</w:t>
      </w:r>
      <w:r w:rsidRPr="00400665">
        <w:rPr>
          <w:sz w:val="22"/>
          <w:szCs w:val="22"/>
        </w:rPr>
        <w:t xml:space="preserve"> 6 litr</w:t>
      </w:r>
      <w:r w:rsidRPr="00400665">
        <w:rPr>
          <w:rFonts w:hint="eastAsia"/>
          <w:sz w:val="22"/>
          <w:szCs w:val="22"/>
        </w:rPr>
        <w:t>ů</w:t>
      </w:r>
      <w:r w:rsidRPr="00400665">
        <w:rPr>
          <w:sz w:val="22"/>
          <w:szCs w:val="22"/>
        </w:rPr>
        <w:t xml:space="preserve"> a maxim</w:t>
      </w:r>
      <w:r w:rsidRPr="00400665">
        <w:rPr>
          <w:rFonts w:hint="eastAsia"/>
          <w:sz w:val="22"/>
          <w:szCs w:val="22"/>
        </w:rPr>
        <w:t>á</w:t>
      </w:r>
      <w:r w:rsidRPr="00400665">
        <w:rPr>
          <w:sz w:val="22"/>
          <w:szCs w:val="22"/>
        </w:rPr>
        <w:t>ln</w:t>
      </w:r>
      <w:r w:rsidRPr="00400665">
        <w:rPr>
          <w:rFonts w:hint="eastAsia"/>
          <w:sz w:val="22"/>
          <w:szCs w:val="22"/>
        </w:rPr>
        <w:t>í</w:t>
      </w:r>
      <w:r w:rsidRPr="00400665">
        <w:rPr>
          <w:sz w:val="22"/>
          <w:szCs w:val="22"/>
        </w:rPr>
        <w:t xml:space="preserve"> pr</w:t>
      </w:r>
      <w:r w:rsidRPr="00400665">
        <w:rPr>
          <w:rFonts w:hint="eastAsia"/>
          <w:sz w:val="22"/>
          <w:szCs w:val="22"/>
        </w:rPr>
        <w:t>ů</w:t>
      </w:r>
      <w:r w:rsidRPr="00400665">
        <w:rPr>
          <w:sz w:val="22"/>
          <w:szCs w:val="22"/>
        </w:rPr>
        <w:t>m</w:t>
      </w:r>
      <w:r w:rsidRPr="00400665">
        <w:rPr>
          <w:rFonts w:hint="eastAsia"/>
          <w:sz w:val="22"/>
          <w:szCs w:val="22"/>
        </w:rPr>
        <w:t>ě</w:t>
      </w:r>
      <w:r w:rsidRPr="00400665">
        <w:rPr>
          <w:sz w:val="22"/>
          <w:szCs w:val="22"/>
        </w:rPr>
        <w:t>rn</w:t>
      </w:r>
      <w:r w:rsidRPr="00400665">
        <w:rPr>
          <w:rFonts w:hint="eastAsia"/>
          <w:sz w:val="22"/>
          <w:szCs w:val="22"/>
        </w:rPr>
        <w:t>ý</w:t>
      </w:r>
      <w:r w:rsidRPr="00400665">
        <w:rPr>
          <w:sz w:val="22"/>
          <w:szCs w:val="22"/>
        </w:rPr>
        <w:t xml:space="preserve"> objem splachovac</w:t>
      </w:r>
      <w:r w:rsidRPr="00400665">
        <w:rPr>
          <w:rFonts w:hint="eastAsia"/>
          <w:sz w:val="22"/>
          <w:szCs w:val="22"/>
        </w:rPr>
        <w:t>í</w:t>
      </w:r>
      <w:r w:rsidRPr="00400665">
        <w:rPr>
          <w:sz w:val="22"/>
          <w:szCs w:val="22"/>
        </w:rPr>
        <w:t xml:space="preserve"> vody 3,75 litru (vypočteno dle vzorce Va</w:t>
      </w:r>
      <w:r w:rsidRPr="00400665">
        <w:rPr>
          <w:sz w:val="22"/>
          <w:szCs w:val="22"/>
          <w:vertAlign w:val="superscript"/>
        </w:rPr>
        <w:t>3</w:t>
      </w:r>
      <w:r w:rsidRPr="00400665">
        <w:rPr>
          <w:sz w:val="22"/>
          <w:szCs w:val="22"/>
        </w:rPr>
        <w:t xml:space="preserve"> = (Vf</w:t>
      </w:r>
      <w:r w:rsidRPr="00400665">
        <w:rPr>
          <w:sz w:val="22"/>
          <w:szCs w:val="22"/>
          <w:vertAlign w:val="superscript"/>
        </w:rPr>
        <w:t>4</w:t>
      </w:r>
      <w:r w:rsidRPr="00400665">
        <w:rPr>
          <w:sz w:val="22"/>
          <w:szCs w:val="22"/>
        </w:rPr>
        <w:t xml:space="preserve"> + (3 x Vr</w:t>
      </w:r>
      <w:r w:rsidRPr="00400665">
        <w:rPr>
          <w:sz w:val="22"/>
          <w:szCs w:val="22"/>
          <w:vertAlign w:val="superscript"/>
        </w:rPr>
        <w:t>5</w:t>
      </w:r>
      <w:r w:rsidRPr="00400665">
        <w:rPr>
          <w:sz w:val="22"/>
          <w:szCs w:val="22"/>
        </w:rPr>
        <w:t>)) / 4);</w:t>
      </w:r>
    </w:p>
    <w:p w14:paraId="6B445005" w14:textId="77777777" w:rsidR="00400665" w:rsidRPr="00400665" w:rsidRDefault="00400665" w:rsidP="00400665">
      <w:pPr>
        <w:pStyle w:val="normln0"/>
        <w:tabs>
          <w:tab w:val="left" w:pos="284"/>
        </w:tabs>
        <w:spacing w:before="120"/>
        <w:ind w:left="284"/>
        <w:rPr>
          <w:sz w:val="18"/>
          <w:szCs w:val="18"/>
        </w:rPr>
      </w:pPr>
      <w:proofErr w:type="spellStart"/>
      <w:r w:rsidRPr="00400665">
        <w:rPr>
          <w:sz w:val="18"/>
          <w:szCs w:val="18"/>
        </w:rPr>
        <w:lastRenderedPageBreak/>
        <w:t>Va</w:t>
      </w:r>
      <w:proofErr w:type="spellEnd"/>
      <w:r w:rsidRPr="00400665">
        <w:rPr>
          <w:sz w:val="18"/>
          <w:szCs w:val="18"/>
        </w:rPr>
        <w:t xml:space="preserve"> = průměrný objem</w:t>
      </w:r>
    </w:p>
    <w:p w14:paraId="36BEBA37" w14:textId="77777777" w:rsidR="00400665" w:rsidRPr="00400665" w:rsidRDefault="00400665" w:rsidP="00400665">
      <w:pPr>
        <w:pStyle w:val="normln0"/>
        <w:tabs>
          <w:tab w:val="left" w:pos="284"/>
        </w:tabs>
        <w:spacing w:before="120"/>
        <w:ind w:left="284"/>
        <w:rPr>
          <w:sz w:val="18"/>
          <w:szCs w:val="18"/>
        </w:rPr>
      </w:pPr>
      <w:r w:rsidRPr="00400665">
        <w:rPr>
          <w:sz w:val="18"/>
          <w:szCs w:val="18"/>
        </w:rPr>
        <w:t>Vf = úplné (velké) spláchnutí, 6 litrů</w:t>
      </w:r>
    </w:p>
    <w:p w14:paraId="4DFAA71F" w14:textId="77777777" w:rsidR="00400665" w:rsidRPr="00400665" w:rsidRDefault="00400665" w:rsidP="00400665">
      <w:pPr>
        <w:pStyle w:val="normln0"/>
        <w:tabs>
          <w:tab w:val="left" w:pos="284"/>
        </w:tabs>
        <w:spacing w:before="120"/>
        <w:ind w:left="284"/>
        <w:rPr>
          <w:sz w:val="18"/>
          <w:szCs w:val="18"/>
        </w:rPr>
      </w:pPr>
      <w:proofErr w:type="spellStart"/>
      <w:r w:rsidRPr="00400665">
        <w:rPr>
          <w:sz w:val="18"/>
          <w:szCs w:val="18"/>
        </w:rPr>
        <w:t>Vr</w:t>
      </w:r>
      <w:proofErr w:type="spellEnd"/>
      <w:r w:rsidRPr="00400665">
        <w:rPr>
          <w:sz w:val="18"/>
          <w:szCs w:val="18"/>
        </w:rPr>
        <w:t xml:space="preserve"> = redukované (malé) spláchnutí, 3 litry</w:t>
      </w:r>
    </w:p>
    <w:p w14:paraId="23EA339E" w14:textId="77777777" w:rsidR="00400665" w:rsidRPr="00400665" w:rsidRDefault="00400665" w:rsidP="0092596B">
      <w:pPr>
        <w:pStyle w:val="normln0"/>
        <w:numPr>
          <w:ilvl w:val="0"/>
          <w:numId w:val="17"/>
        </w:numPr>
        <w:tabs>
          <w:tab w:val="left" w:pos="284"/>
        </w:tabs>
        <w:spacing w:before="120"/>
        <w:ind w:left="284" w:hanging="284"/>
        <w:rPr>
          <w:sz w:val="22"/>
          <w:szCs w:val="22"/>
        </w:rPr>
      </w:pPr>
      <w:r w:rsidRPr="00400665">
        <w:rPr>
          <w:sz w:val="22"/>
          <w:szCs w:val="22"/>
        </w:rPr>
        <w:t>piso</w:t>
      </w:r>
      <w:r w:rsidRPr="00400665">
        <w:rPr>
          <w:rFonts w:hint="eastAsia"/>
          <w:sz w:val="22"/>
          <w:szCs w:val="22"/>
        </w:rPr>
        <w:t>á</w:t>
      </w:r>
      <w:r w:rsidRPr="00400665">
        <w:rPr>
          <w:sz w:val="22"/>
          <w:szCs w:val="22"/>
        </w:rPr>
        <w:t>ry spot</w:t>
      </w:r>
      <w:r w:rsidRPr="00400665">
        <w:rPr>
          <w:rFonts w:hint="eastAsia"/>
          <w:sz w:val="22"/>
          <w:szCs w:val="22"/>
        </w:rPr>
        <w:t>ř</w:t>
      </w:r>
      <w:r w:rsidRPr="00400665">
        <w:rPr>
          <w:sz w:val="22"/>
          <w:szCs w:val="22"/>
        </w:rPr>
        <w:t>ebuj</w:t>
      </w:r>
      <w:r w:rsidRPr="00400665">
        <w:rPr>
          <w:rFonts w:hint="eastAsia"/>
          <w:sz w:val="22"/>
          <w:szCs w:val="22"/>
        </w:rPr>
        <w:t>í</w:t>
      </w:r>
      <w:r w:rsidRPr="00400665">
        <w:rPr>
          <w:sz w:val="22"/>
          <w:szCs w:val="22"/>
        </w:rPr>
        <w:t xml:space="preserve"> maxim</w:t>
      </w:r>
      <w:r w:rsidRPr="00400665">
        <w:rPr>
          <w:rFonts w:hint="eastAsia"/>
          <w:sz w:val="22"/>
          <w:szCs w:val="22"/>
        </w:rPr>
        <w:t>á</w:t>
      </w:r>
      <w:r w:rsidRPr="00400665">
        <w:rPr>
          <w:sz w:val="22"/>
          <w:szCs w:val="22"/>
        </w:rPr>
        <w:t>ln</w:t>
      </w:r>
      <w:r w:rsidRPr="00400665">
        <w:rPr>
          <w:rFonts w:hint="eastAsia"/>
          <w:sz w:val="22"/>
          <w:szCs w:val="22"/>
        </w:rPr>
        <w:t>ě</w:t>
      </w:r>
      <w:r w:rsidRPr="00400665">
        <w:rPr>
          <w:sz w:val="22"/>
          <w:szCs w:val="22"/>
        </w:rPr>
        <w:t xml:space="preserve"> 2 litry/m</w:t>
      </w:r>
      <w:r w:rsidRPr="00400665">
        <w:rPr>
          <w:rFonts w:hint="eastAsia"/>
          <w:sz w:val="22"/>
          <w:szCs w:val="22"/>
        </w:rPr>
        <w:t>í</w:t>
      </w:r>
      <w:r w:rsidRPr="00400665">
        <w:rPr>
          <w:sz w:val="22"/>
          <w:szCs w:val="22"/>
        </w:rPr>
        <w:t>su/hodinu. Splachovac</w:t>
      </w:r>
      <w:r w:rsidRPr="00400665">
        <w:rPr>
          <w:rFonts w:hint="eastAsia"/>
          <w:sz w:val="22"/>
          <w:szCs w:val="22"/>
        </w:rPr>
        <w:t>í</w:t>
      </w:r>
      <w:r w:rsidRPr="00400665">
        <w:rPr>
          <w:sz w:val="22"/>
          <w:szCs w:val="22"/>
        </w:rPr>
        <w:t xml:space="preserve"> piso</w:t>
      </w:r>
      <w:r w:rsidRPr="00400665">
        <w:rPr>
          <w:rFonts w:hint="eastAsia"/>
          <w:sz w:val="22"/>
          <w:szCs w:val="22"/>
        </w:rPr>
        <w:t>á</w:t>
      </w:r>
      <w:r w:rsidRPr="00400665">
        <w:rPr>
          <w:sz w:val="22"/>
          <w:szCs w:val="22"/>
        </w:rPr>
        <w:t>ry maj</w:t>
      </w:r>
      <w:r w:rsidRPr="00400665">
        <w:rPr>
          <w:rFonts w:hint="eastAsia"/>
          <w:sz w:val="22"/>
          <w:szCs w:val="22"/>
        </w:rPr>
        <w:t>í</w:t>
      </w:r>
      <w:r w:rsidRPr="00400665">
        <w:rPr>
          <w:sz w:val="22"/>
          <w:szCs w:val="22"/>
        </w:rPr>
        <w:t xml:space="preserve"> maxim</w:t>
      </w:r>
      <w:r w:rsidRPr="00400665">
        <w:rPr>
          <w:rFonts w:hint="eastAsia"/>
          <w:sz w:val="22"/>
          <w:szCs w:val="22"/>
        </w:rPr>
        <w:t>á</w:t>
      </w:r>
      <w:r w:rsidRPr="00400665">
        <w:rPr>
          <w:sz w:val="22"/>
          <w:szCs w:val="22"/>
        </w:rPr>
        <w:t>ln</w:t>
      </w:r>
      <w:r w:rsidRPr="00400665">
        <w:rPr>
          <w:rFonts w:hint="eastAsia"/>
          <w:sz w:val="22"/>
          <w:szCs w:val="22"/>
        </w:rPr>
        <w:t>í</w:t>
      </w:r>
      <w:r w:rsidRPr="00400665">
        <w:rPr>
          <w:sz w:val="22"/>
          <w:szCs w:val="22"/>
        </w:rPr>
        <w:t xml:space="preserve"> </w:t>
      </w:r>
      <w:r w:rsidRPr="00400665">
        <w:rPr>
          <w:rFonts w:hint="eastAsia"/>
          <w:sz w:val="22"/>
          <w:szCs w:val="22"/>
        </w:rPr>
        <w:t>ú</w:t>
      </w:r>
      <w:r w:rsidRPr="00400665">
        <w:rPr>
          <w:sz w:val="22"/>
          <w:szCs w:val="22"/>
        </w:rPr>
        <w:t>pln</w:t>
      </w:r>
      <w:r w:rsidRPr="00400665">
        <w:rPr>
          <w:rFonts w:hint="eastAsia"/>
          <w:sz w:val="22"/>
          <w:szCs w:val="22"/>
        </w:rPr>
        <w:t>ý</w:t>
      </w:r>
      <w:r w:rsidRPr="00400665">
        <w:rPr>
          <w:sz w:val="22"/>
          <w:szCs w:val="22"/>
        </w:rPr>
        <w:t xml:space="preserve"> objem splachovac</w:t>
      </w:r>
      <w:r w:rsidRPr="00400665">
        <w:rPr>
          <w:rFonts w:hint="eastAsia"/>
          <w:sz w:val="22"/>
          <w:szCs w:val="22"/>
        </w:rPr>
        <w:t>í</w:t>
      </w:r>
      <w:r w:rsidRPr="00400665">
        <w:rPr>
          <w:sz w:val="22"/>
          <w:szCs w:val="22"/>
        </w:rPr>
        <w:t xml:space="preserve"> vody 1 litr.</w:t>
      </w:r>
    </w:p>
    <w:p w14:paraId="6ACB08B1" w14:textId="77777777" w:rsidR="00400665" w:rsidRPr="00400665" w:rsidRDefault="00400665" w:rsidP="00400665">
      <w:pPr>
        <w:pStyle w:val="-wm-msonormal"/>
        <w:spacing w:before="120" w:beforeAutospacing="0" w:after="0" w:afterAutospacing="0"/>
        <w:jc w:val="both"/>
        <w:rPr>
          <w:rFonts w:ascii="Arial" w:hAnsi="Arial" w:cs="Arial"/>
          <w:sz w:val="22"/>
          <w:szCs w:val="22"/>
        </w:rPr>
      </w:pPr>
      <w:r w:rsidRPr="00400665">
        <w:rPr>
          <w:rFonts w:ascii="Arial" w:hAnsi="Arial" w:cs="Arial"/>
          <w:sz w:val="22"/>
          <w:szCs w:val="22"/>
        </w:rPr>
        <w:t>Způsob prokázání:</w:t>
      </w:r>
    </w:p>
    <w:p w14:paraId="0A195568" w14:textId="52D3782C" w:rsidR="00400665" w:rsidRPr="00400665" w:rsidRDefault="00EF0BA0" w:rsidP="00400665">
      <w:pPr>
        <w:pStyle w:val="-wm-msonormal"/>
        <w:spacing w:before="120" w:beforeAutospacing="0" w:after="0" w:afterAutospacing="0"/>
        <w:jc w:val="both"/>
        <w:rPr>
          <w:rFonts w:ascii="Arial" w:hAnsi="Arial" w:cs="Arial"/>
          <w:sz w:val="22"/>
          <w:szCs w:val="22"/>
        </w:rPr>
      </w:pPr>
      <w:r w:rsidRPr="00EF0BA0">
        <w:rPr>
          <w:rFonts w:ascii="Arial" w:hAnsi="Arial" w:cs="Arial"/>
          <w:sz w:val="22"/>
          <w:szCs w:val="22"/>
        </w:rPr>
        <w:t xml:space="preserve">Budou-li v rámci realizace zakázky realizovány položky uvedené výše (zařízení k využívání vody), </w:t>
      </w:r>
      <w:r w:rsidR="00C4089B">
        <w:rPr>
          <w:rFonts w:ascii="Arial" w:hAnsi="Arial" w:cs="Arial"/>
          <w:sz w:val="22"/>
          <w:szCs w:val="22"/>
        </w:rPr>
        <w:t>zhotovitel</w:t>
      </w:r>
      <w:r w:rsidRPr="00EF0BA0">
        <w:rPr>
          <w:rFonts w:ascii="Arial" w:hAnsi="Arial" w:cs="Arial"/>
          <w:sz w:val="22"/>
          <w:szCs w:val="22"/>
        </w:rPr>
        <w:t xml:space="preserve"> je v rámci realizace zakázky povinen instalovat pouze taková zařízení, která naplní požadavky uvedené výše.</w:t>
      </w:r>
      <w:r w:rsidR="00400665" w:rsidRPr="00400665">
        <w:rPr>
          <w:rFonts w:ascii="Arial" w:hAnsi="Arial" w:cs="Arial"/>
          <w:sz w:val="22"/>
          <w:szCs w:val="22"/>
        </w:rPr>
        <w:t xml:space="preserve"> </w:t>
      </w:r>
    </w:p>
    <w:p w14:paraId="08EE27DD" w14:textId="77777777" w:rsidR="00400665" w:rsidRPr="00400665" w:rsidRDefault="00400665" w:rsidP="00400665">
      <w:pPr>
        <w:pStyle w:val="normln0"/>
        <w:keepNext/>
        <w:tabs>
          <w:tab w:val="left" w:pos="397"/>
        </w:tabs>
        <w:spacing w:before="120"/>
        <w:rPr>
          <w:rFonts w:cs="Arial"/>
          <w:sz w:val="22"/>
          <w:szCs w:val="22"/>
          <w:u w:val="single"/>
        </w:rPr>
      </w:pPr>
      <w:r w:rsidRPr="00400665">
        <w:rPr>
          <w:rFonts w:cs="Arial"/>
          <w:sz w:val="22"/>
          <w:szCs w:val="22"/>
          <w:u w:val="single"/>
        </w:rPr>
        <w:t>Přechod na oběhové hospodářství:</w:t>
      </w:r>
    </w:p>
    <w:p w14:paraId="337BFBCA" w14:textId="77777777" w:rsidR="00400665" w:rsidRPr="00400665" w:rsidRDefault="00400665" w:rsidP="00400665">
      <w:pPr>
        <w:pStyle w:val="normln0"/>
        <w:tabs>
          <w:tab w:val="left" w:pos="397"/>
        </w:tabs>
        <w:spacing w:before="120"/>
        <w:rPr>
          <w:sz w:val="22"/>
          <w:szCs w:val="22"/>
        </w:rPr>
      </w:pPr>
      <w:r w:rsidRPr="00400665">
        <w:rPr>
          <w:rFonts w:cs="Arial"/>
          <w:sz w:val="22"/>
          <w:szCs w:val="22"/>
        </w:rPr>
        <w:t>Nejméně 70 % (hmotnostních) stavebního a demoličního odpadu neklasifikovaného jako</w:t>
      </w:r>
      <w:r w:rsidRPr="00400665">
        <w:rPr>
          <w:sz w:val="22"/>
          <w:szCs w:val="22"/>
        </w:rPr>
        <w:t xml:space="preserve"> nebezpe</w:t>
      </w:r>
      <w:r w:rsidRPr="00400665">
        <w:rPr>
          <w:rFonts w:hint="eastAsia"/>
          <w:sz w:val="22"/>
          <w:szCs w:val="22"/>
        </w:rPr>
        <w:t>č</w:t>
      </w:r>
      <w:r w:rsidRPr="00400665">
        <w:rPr>
          <w:sz w:val="22"/>
          <w:szCs w:val="22"/>
        </w:rPr>
        <w:t>n</w:t>
      </w:r>
      <w:r w:rsidRPr="00400665">
        <w:rPr>
          <w:rFonts w:hint="eastAsia"/>
          <w:sz w:val="22"/>
          <w:szCs w:val="22"/>
        </w:rPr>
        <w:t>ý</w:t>
      </w:r>
      <w:r w:rsidRPr="00400665">
        <w:rPr>
          <w:sz w:val="22"/>
          <w:szCs w:val="22"/>
        </w:rPr>
        <w:t xml:space="preserve"> (s v</w:t>
      </w:r>
      <w:r w:rsidRPr="00400665">
        <w:rPr>
          <w:rFonts w:hint="eastAsia"/>
          <w:sz w:val="22"/>
          <w:szCs w:val="22"/>
        </w:rPr>
        <w:t>ý</w:t>
      </w:r>
      <w:r w:rsidRPr="00400665">
        <w:rPr>
          <w:sz w:val="22"/>
          <w:szCs w:val="22"/>
        </w:rPr>
        <w:t>jimkou v p</w:t>
      </w:r>
      <w:r w:rsidRPr="00400665">
        <w:rPr>
          <w:rFonts w:hint="eastAsia"/>
          <w:sz w:val="22"/>
          <w:szCs w:val="22"/>
        </w:rPr>
        <w:t>ří</w:t>
      </w:r>
      <w:r w:rsidRPr="00400665">
        <w:rPr>
          <w:sz w:val="22"/>
          <w:szCs w:val="22"/>
        </w:rPr>
        <w:t>rod</w:t>
      </w:r>
      <w:r w:rsidRPr="00400665">
        <w:rPr>
          <w:rFonts w:hint="eastAsia"/>
          <w:sz w:val="22"/>
          <w:szCs w:val="22"/>
        </w:rPr>
        <w:t>ě</w:t>
      </w:r>
      <w:r w:rsidRPr="00400665">
        <w:rPr>
          <w:sz w:val="22"/>
          <w:szCs w:val="22"/>
        </w:rPr>
        <w:t xml:space="preserve"> se vyskytuj</w:t>
      </w:r>
      <w:r w:rsidRPr="00400665">
        <w:rPr>
          <w:rFonts w:hint="eastAsia"/>
          <w:sz w:val="22"/>
          <w:szCs w:val="22"/>
        </w:rPr>
        <w:t>í</w:t>
      </w:r>
      <w:r w:rsidRPr="00400665">
        <w:rPr>
          <w:sz w:val="22"/>
          <w:szCs w:val="22"/>
        </w:rPr>
        <w:t>c</w:t>
      </w:r>
      <w:r w:rsidRPr="00400665">
        <w:rPr>
          <w:rFonts w:hint="eastAsia"/>
          <w:sz w:val="22"/>
          <w:szCs w:val="22"/>
        </w:rPr>
        <w:t>í</w:t>
      </w:r>
      <w:r w:rsidRPr="00400665">
        <w:rPr>
          <w:sz w:val="22"/>
          <w:szCs w:val="22"/>
        </w:rPr>
        <w:t>ch materi</w:t>
      </w:r>
      <w:r w:rsidRPr="00400665">
        <w:rPr>
          <w:rFonts w:hint="eastAsia"/>
          <w:sz w:val="22"/>
          <w:szCs w:val="22"/>
        </w:rPr>
        <w:t>á</w:t>
      </w:r>
      <w:r w:rsidRPr="00400665">
        <w:rPr>
          <w:sz w:val="22"/>
          <w:szCs w:val="22"/>
        </w:rPr>
        <w:t>l</w:t>
      </w:r>
      <w:r w:rsidRPr="00400665">
        <w:rPr>
          <w:rFonts w:hint="eastAsia"/>
          <w:sz w:val="22"/>
          <w:szCs w:val="22"/>
        </w:rPr>
        <w:t>ů</w:t>
      </w:r>
      <w:r w:rsidRPr="00400665">
        <w:rPr>
          <w:sz w:val="22"/>
          <w:szCs w:val="22"/>
        </w:rPr>
        <w:t xml:space="preserve"> uveden</w:t>
      </w:r>
      <w:r w:rsidRPr="00400665">
        <w:rPr>
          <w:rFonts w:hint="eastAsia"/>
          <w:sz w:val="22"/>
          <w:szCs w:val="22"/>
        </w:rPr>
        <w:t>ý</w:t>
      </w:r>
      <w:r w:rsidRPr="00400665">
        <w:rPr>
          <w:sz w:val="22"/>
          <w:szCs w:val="22"/>
        </w:rPr>
        <w:t>ch v kategorii 17 05 04 v Evropsk</w:t>
      </w:r>
      <w:r w:rsidRPr="00400665">
        <w:rPr>
          <w:rFonts w:hint="eastAsia"/>
          <w:sz w:val="22"/>
          <w:szCs w:val="22"/>
        </w:rPr>
        <w:t>é</w:t>
      </w:r>
      <w:r w:rsidRPr="00400665">
        <w:rPr>
          <w:sz w:val="22"/>
          <w:szCs w:val="22"/>
        </w:rPr>
        <w:t>m seznamu odpad</w:t>
      </w:r>
      <w:r w:rsidRPr="00400665">
        <w:rPr>
          <w:rFonts w:hint="eastAsia"/>
          <w:sz w:val="22"/>
          <w:szCs w:val="22"/>
        </w:rPr>
        <w:t>ů</w:t>
      </w:r>
      <w:r w:rsidRPr="00400665">
        <w:rPr>
          <w:sz w:val="22"/>
          <w:szCs w:val="22"/>
        </w:rPr>
        <w:t xml:space="preserve"> stanoven</w:t>
      </w:r>
      <w:r w:rsidRPr="00400665">
        <w:rPr>
          <w:rFonts w:hint="eastAsia"/>
          <w:sz w:val="22"/>
          <w:szCs w:val="22"/>
        </w:rPr>
        <w:t>é</w:t>
      </w:r>
      <w:r w:rsidRPr="00400665">
        <w:rPr>
          <w:sz w:val="22"/>
          <w:szCs w:val="22"/>
        </w:rPr>
        <w:t>m rozhodnut</w:t>
      </w:r>
      <w:r w:rsidRPr="00400665">
        <w:rPr>
          <w:rFonts w:hint="eastAsia"/>
          <w:sz w:val="22"/>
          <w:szCs w:val="22"/>
        </w:rPr>
        <w:t>í</w:t>
      </w:r>
      <w:r w:rsidRPr="00400665">
        <w:rPr>
          <w:sz w:val="22"/>
          <w:szCs w:val="22"/>
        </w:rPr>
        <w:t>m 2000/532/ES) vznikl</w:t>
      </w:r>
      <w:r w:rsidRPr="00400665">
        <w:rPr>
          <w:rFonts w:hint="eastAsia"/>
          <w:sz w:val="22"/>
          <w:szCs w:val="22"/>
        </w:rPr>
        <w:t>é</w:t>
      </w:r>
      <w:r w:rsidRPr="00400665">
        <w:rPr>
          <w:sz w:val="22"/>
          <w:szCs w:val="22"/>
        </w:rPr>
        <w:t>ho na staveni</w:t>
      </w:r>
      <w:r w:rsidRPr="00400665">
        <w:rPr>
          <w:rFonts w:hint="eastAsia"/>
          <w:sz w:val="22"/>
          <w:szCs w:val="22"/>
        </w:rPr>
        <w:t>š</w:t>
      </w:r>
      <w:r w:rsidRPr="00400665">
        <w:rPr>
          <w:sz w:val="22"/>
          <w:szCs w:val="22"/>
        </w:rPr>
        <w:t>ti mus</w:t>
      </w:r>
      <w:r w:rsidRPr="00400665">
        <w:rPr>
          <w:rFonts w:hint="eastAsia"/>
          <w:sz w:val="22"/>
          <w:szCs w:val="22"/>
        </w:rPr>
        <w:t>í</w:t>
      </w:r>
      <w:r w:rsidRPr="00400665">
        <w:rPr>
          <w:sz w:val="22"/>
          <w:szCs w:val="22"/>
        </w:rPr>
        <w:t xml:space="preserve"> b</w:t>
      </w:r>
      <w:r w:rsidRPr="00400665">
        <w:rPr>
          <w:rFonts w:hint="eastAsia"/>
          <w:sz w:val="22"/>
          <w:szCs w:val="22"/>
        </w:rPr>
        <w:t>ý</w:t>
      </w:r>
      <w:r w:rsidRPr="00400665">
        <w:rPr>
          <w:sz w:val="22"/>
          <w:szCs w:val="22"/>
        </w:rPr>
        <w:t>t p</w:t>
      </w:r>
      <w:r w:rsidRPr="00400665">
        <w:rPr>
          <w:rFonts w:hint="eastAsia"/>
          <w:sz w:val="22"/>
          <w:szCs w:val="22"/>
        </w:rPr>
        <w:t>ř</w:t>
      </w:r>
      <w:r w:rsidRPr="00400665">
        <w:rPr>
          <w:sz w:val="22"/>
          <w:szCs w:val="22"/>
        </w:rPr>
        <w:t>ipraveno k op</w:t>
      </w:r>
      <w:r w:rsidRPr="00400665">
        <w:rPr>
          <w:rFonts w:hint="eastAsia"/>
          <w:sz w:val="22"/>
          <w:szCs w:val="22"/>
        </w:rPr>
        <w:t>ě</w:t>
      </w:r>
      <w:r w:rsidRPr="00400665">
        <w:rPr>
          <w:sz w:val="22"/>
          <w:szCs w:val="22"/>
        </w:rPr>
        <w:t>tovn</w:t>
      </w:r>
      <w:r w:rsidRPr="00400665">
        <w:rPr>
          <w:rFonts w:hint="eastAsia"/>
          <w:sz w:val="22"/>
          <w:szCs w:val="22"/>
        </w:rPr>
        <w:t>é</w:t>
      </w:r>
      <w:r w:rsidRPr="00400665">
        <w:rPr>
          <w:sz w:val="22"/>
          <w:szCs w:val="22"/>
        </w:rPr>
        <w:t>mu pou</w:t>
      </w:r>
      <w:r w:rsidRPr="00400665">
        <w:rPr>
          <w:rFonts w:hint="eastAsia"/>
          <w:sz w:val="22"/>
          <w:szCs w:val="22"/>
        </w:rPr>
        <w:t>ž</w:t>
      </w:r>
      <w:r w:rsidRPr="00400665">
        <w:rPr>
          <w:sz w:val="22"/>
          <w:szCs w:val="22"/>
        </w:rPr>
        <w:t>it</w:t>
      </w:r>
      <w:r w:rsidRPr="00400665">
        <w:rPr>
          <w:rFonts w:hint="eastAsia"/>
          <w:sz w:val="22"/>
          <w:szCs w:val="22"/>
        </w:rPr>
        <w:t>í</w:t>
      </w:r>
      <w:r w:rsidRPr="00400665">
        <w:rPr>
          <w:sz w:val="22"/>
          <w:szCs w:val="22"/>
        </w:rPr>
        <w:t>, recyklaci a k jin</w:t>
      </w:r>
      <w:r w:rsidRPr="00400665">
        <w:rPr>
          <w:rFonts w:hint="eastAsia"/>
          <w:sz w:val="22"/>
          <w:szCs w:val="22"/>
        </w:rPr>
        <w:t>ý</w:t>
      </w:r>
      <w:r w:rsidRPr="00400665">
        <w:rPr>
          <w:sz w:val="22"/>
          <w:szCs w:val="22"/>
        </w:rPr>
        <w:t>m druh</w:t>
      </w:r>
      <w:r w:rsidRPr="00400665">
        <w:rPr>
          <w:rFonts w:hint="eastAsia"/>
          <w:sz w:val="22"/>
          <w:szCs w:val="22"/>
        </w:rPr>
        <w:t>ů</w:t>
      </w:r>
      <w:r w:rsidRPr="00400665">
        <w:rPr>
          <w:sz w:val="22"/>
          <w:szCs w:val="22"/>
        </w:rPr>
        <w:t>m materi</w:t>
      </w:r>
      <w:r w:rsidRPr="00400665">
        <w:rPr>
          <w:rFonts w:hint="eastAsia"/>
          <w:sz w:val="22"/>
          <w:szCs w:val="22"/>
        </w:rPr>
        <w:t>á</w:t>
      </w:r>
      <w:r w:rsidRPr="00400665">
        <w:rPr>
          <w:sz w:val="22"/>
          <w:szCs w:val="22"/>
        </w:rPr>
        <w:t>lov</w:t>
      </w:r>
      <w:r w:rsidRPr="00400665">
        <w:rPr>
          <w:rFonts w:hint="eastAsia"/>
          <w:sz w:val="22"/>
          <w:szCs w:val="22"/>
        </w:rPr>
        <w:t>é</w:t>
      </w:r>
      <w:r w:rsidRPr="00400665">
        <w:rPr>
          <w:sz w:val="22"/>
          <w:szCs w:val="22"/>
        </w:rPr>
        <w:t>ho vyu</w:t>
      </w:r>
      <w:r w:rsidRPr="00400665">
        <w:rPr>
          <w:rFonts w:hint="eastAsia"/>
          <w:sz w:val="22"/>
          <w:szCs w:val="22"/>
        </w:rPr>
        <w:t>ž</w:t>
      </w:r>
      <w:r w:rsidRPr="00400665">
        <w:rPr>
          <w:sz w:val="22"/>
          <w:szCs w:val="22"/>
        </w:rPr>
        <w:t>it</w:t>
      </w:r>
      <w:r w:rsidRPr="00400665">
        <w:rPr>
          <w:rFonts w:hint="eastAsia"/>
          <w:sz w:val="22"/>
          <w:szCs w:val="22"/>
        </w:rPr>
        <w:t>í</w:t>
      </w:r>
      <w:r w:rsidRPr="00400665">
        <w:rPr>
          <w:sz w:val="22"/>
          <w:szCs w:val="22"/>
        </w:rPr>
        <w:t>, v</w:t>
      </w:r>
      <w:r w:rsidRPr="00400665">
        <w:rPr>
          <w:rFonts w:hint="eastAsia"/>
          <w:sz w:val="22"/>
          <w:szCs w:val="22"/>
        </w:rPr>
        <w:t>č</w:t>
      </w:r>
      <w:r w:rsidRPr="00400665">
        <w:rPr>
          <w:sz w:val="22"/>
          <w:szCs w:val="22"/>
        </w:rPr>
        <w:t>etn</w:t>
      </w:r>
      <w:r w:rsidRPr="00400665">
        <w:rPr>
          <w:rFonts w:hint="eastAsia"/>
          <w:sz w:val="22"/>
          <w:szCs w:val="22"/>
        </w:rPr>
        <w:t>ě</w:t>
      </w:r>
      <w:r w:rsidRPr="00400665">
        <w:rPr>
          <w:sz w:val="22"/>
          <w:szCs w:val="22"/>
        </w:rPr>
        <w:t xml:space="preserve"> z</w:t>
      </w:r>
      <w:r w:rsidRPr="00400665">
        <w:rPr>
          <w:rFonts w:hint="eastAsia"/>
          <w:sz w:val="22"/>
          <w:szCs w:val="22"/>
        </w:rPr>
        <w:t>á</w:t>
      </w:r>
      <w:r w:rsidRPr="00400665">
        <w:rPr>
          <w:sz w:val="22"/>
          <w:szCs w:val="22"/>
        </w:rPr>
        <w:t>syp</w:t>
      </w:r>
      <w:r w:rsidRPr="00400665">
        <w:rPr>
          <w:rFonts w:hint="eastAsia"/>
          <w:sz w:val="22"/>
          <w:szCs w:val="22"/>
        </w:rPr>
        <w:t>ů</w:t>
      </w:r>
      <w:r w:rsidRPr="00400665">
        <w:rPr>
          <w:sz w:val="22"/>
          <w:szCs w:val="22"/>
        </w:rPr>
        <w:t>, p</w:t>
      </w:r>
      <w:r w:rsidRPr="00400665">
        <w:rPr>
          <w:rFonts w:hint="eastAsia"/>
          <w:sz w:val="22"/>
          <w:szCs w:val="22"/>
        </w:rPr>
        <w:t>ř</w:t>
      </w:r>
      <w:r w:rsidRPr="00400665">
        <w:rPr>
          <w:sz w:val="22"/>
          <w:szCs w:val="22"/>
        </w:rPr>
        <w:t>i nich</w:t>
      </w:r>
      <w:r w:rsidRPr="00400665">
        <w:rPr>
          <w:rFonts w:hint="eastAsia"/>
          <w:sz w:val="22"/>
          <w:szCs w:val="22"/>
        </w:rPr>
        <w:t>ž</w:t>
      </w:r>
      <w:r w:rsidRPr="00400665">
        <w:rPr>
          <w:sz w:val="22"/>
          <w:szCs w:val="22"/>
        </w:rPr>
        <w:t xml:space="preserve"> jsou jin</w:t>
      </w:r>
      <w:r w:rsidRPr="00400665">
        <w:rPr>
          <w:rFonts w:hint="eastAsia"/>
          <w:sz w:val="22"/>
          <w:szCs w:val="22"/>
        </w:rPr>
        <w:t>é</w:t>
      </w:r>
      <w:r w:rsidRPr="00400665">
        <w:rPr>
          <w:sz w:val="22"/>
          <w:szCs w:val="22"/>
        </w:rPr>
        <w:t xml:space="preserve"> materi</w:t>
      </w:r>
      <w:r w:rsidRPr="00400665">
        <w:rPr>
          <w:rFonts w:hint="eastAsia"/>
          <w:sz w:val="22"/>
          <w:szCs w:val="22"/>
        </w:rPr>
        <w:t>á</w:t>
      </w:r>
      <w:r w:rsidRPr="00400665">
        <w:rPr>
          <w:sz w:val="22"/>
          <w:szCs w:val="22"/>
        </w:rPr>
        <w:t>ly nahrazeny odpadem, v souladu s hierarchi</w:t>
      </w:r>
      <w:r w:rsidRPr="00400665">
        <w:rPr>
          <w:rFonts w:hint="eastAsia"/>
          <w:sz w:val="22"/>
          <w:szCs w:val="22"/>
        </w:rPr>
        <w:t>í</w:t>
      </w:r>
      <w:r w:rsidRPr="00400665">
        <w:rPr>
          <w:sz w:val="22"/>
          <w:szCs w:val="22"/>
        </w:rPr>
        <w:t xml:space="preserve"> zp</w:t>
      </w:r>
      <w:r w:rsidRPr="00400665">
        <w:rPr>
          <w:rFonts w:hint="eastAsia"/>
          <w:sz w:val="22"/>
          <w:szCs w:val="22"/>
        </w:rPr>
        <w:t>ů</w:t>
      </w:r>
      <w:r w:rsidRPr="00400665">
        <w:rPr>
          <w:sz w:val="22"/>
          <w:szCs w:val="22"/>
        </w:rPr>
        <w:t>sob</w:t>
      </w:r>
      <w:r w:rsidRPr="00400665">
        <w:rPr>
          <w:rFonts w:hint="eastAsia"/>
          <w:sz w:val="22"/>
          <w:szCs w:val="22"/>
        </w:rPr>
        <w:t>ů</w:t>
      </w:r>
      <w:r w:rsidRPr="00400665">
        <w:rPr>
          <w:sz w:val="22"/>
          <w:szCs w:val="22"/>
        </w:rPr>
        <w:t xml:space="preserve"> nakl</w:t>
      </w:r>
      <w:r w:rsidRPr="00400665">
        <w:rPr>
          <w:rFonts w:hint="eastAsia"/>
          <w:sz w:val="22"/>
          <w:szCs w:val="22"/>
        </w:rPr>
        <w:t>á</w:t>
      </w:r>
      <w:r w:rsidRPr="00400665">
        <w:rPr>
          <w:sz w:val="22"/>
          <w:szCs w:val="22"/>
        </w:rPr>
        <w:t>d</w:t>
      </w:r>
      <w:r w:rsidRPr="00400665">
        <w:rPr>
          <w:rFonts w:hint="eastAsia"/>
          <w:sz w:val="22"/>
          <w:szCs w:val="22"/>
        </w:rPr>
        <w:t>á</w:t>
      </w:r>
      <w:r w:rsidRPr="00400665">
        <w:rPr>
          <w:sz w:val="22"/>
          <w:szCs w:val="22"/>
        </w:rPr>
        <w:t>n</w:t>
      </w:r>
      <w:r w:rsidRPr="00400665">
        <w:rPr>
          <w:rFonts w:hint="eastAsia"/>
          <w:sz w:val="22"/>
          <w:szCs w:val="22"/>
        </w:rPr>
        <w:t>í</w:t>
      </w:r>
      <w:r w:rsidRPr="00400665">
        <w:rPr>
          <w:sz w:val="22"/>
          <w:szCs w:val="22"/>
        </w:rPr>
        <w:t xml:space="preserve"> s odpady a protokolem EU pro nakl</w:t>
      </w:r>
      <w:r w:rsidRPr="00400665">
        <w:rPr>
          <w:rFonts w:hint="eastAsia"/>
          <w:sz w:val="22"/>
          <w:szCs w:val="22"/>
        </w:rPr>
        <w:t>á</w:t>
      </w:r>
      <w:r w:rsidRPr="00400665">
        <w:rPr>
          <w:sz w:val="22"/>
          <w:szCs w:val="22"/>
        </w:rPr>
        <w:t>d</w:t>
      </w:r>
      <w:r w:rsidRPr="00400665">
        <w:rPr>
          <w:rFonts w:hint="eastAsia"/>
          <w:sz w:val="22"/>
          <w:szCs w:val="22"/>
        </w:rPr>
        <w:t>á</w:t>
      </w:r>
      <w:r w:rsidRPr="00400665">
        <w:rPr>
          <w:sz w:val="22"/>
          <w:szCs w:val="22"/>
        </w:rPr>
        <w:t>n</w:t>
      </w:r>
      <w:r w:rsidRPr="00400665">
        <w:rPr>
          <w:rFonts w:hint="eastAsia"/>
          <w:sz w:val="22"/>
          <w:szCs w:val="22"/>
        </w:rPr>
        <w:t>í</w:t>
      </w:r>
      <w:r w:rsidRPr="00400665">
        <w:rPr>
          <w:sz w:val="22"/>
          <w:szCs w:val="22"/>
        </w:rPr>
        <w:t xml:space="preserve"> se stavebn</w:t>
      </w:r>
      <w:r w:rsidRPr="00400665">
        <w:rPr>
          <w:rFonts w:hint="eastAsia"/>
          <w:sz w:val="22"/>
          <w:szCs w:val="22"/>
        </w:rPr>
        <w:t>í</w:t>
      </w:r>
      <w:r w:rsidRPr="00400665">
        <w:rPr>
          <w:sz w:val="22"/>
          <w:szCs w:val="22"/>
        </w:rPr>
        <w:t>m a demoli</w:t>
      </w:r>
      <w:r w:rsidRPr="00400665">
        <w:rPr>
          <w:rFonts w:hint="eastAsia"/>
          <w:sz w:val="22"/>
          <w:szCs w:val="22"/>
        </w:rPr>
        <w:t>č</w:t>
      </w:r>
      <w:r w:rsidRPr="00400665">
        <w:rPr>
          <w:sz w:val="22"/>
          <w:szCs w:val="22"/>
        </w:rPr>
        <w:t>n</w:t>
      </w:r>
      <w:r w:rsidRPr="00400665">
        <w:rPr>
          <w:rFonts w:hint="eastAsia"/>
          <w:sz w:val="22"/>
          <w:szCs w:val="22"/>
        </w:rPr>
        <w:t>í</w:t>
      </w:r>
      <w:r w:rsidRPr="00400665">
        <w:rPr>
          <w:sz w:val="22"/>
          <w:szCs w:val="22"/>
        </w:rPr>
        <w:t>m odpadem.</w:t>
      </w:r>
    </w:p>
    <w:p w14:paraId="36773832" w14:textId="77777777" w:rsidR="00400665" w:rsidRPr="00400665" w:rsidRDefault="00400665" w:rsidP="00400665">
      <w:pPr>
        <w:pStyle w:val="normln0"/>
        <w:keepNext/>
        <w:tabs>
          <w:tab w:val="left" w:pos="397"/>
        </w:tabs>
        <w:spacing w:before="120"/>
        <w:rPr>
          <w:sz w:val="22"/>
          <w:szCs w:val="22"/>
        </w:rPr>
      </w:pPr>
      <w:r w:rsidRPr="00400665">
        <w:rPr>
          <w:sz w:val="22"/>
          <w:szCs w:val="22"/>
        </w:rPr>
        <w:t>Pro plnění podmínky DNSH není nutné splnit definici odpadu dle zákona č. 541/2020 Sb., o odpadech – lze započítat i další druhy materiálů, které jsou ihned využity na staveništi a které se formálně nestanou odpadem dle zákona.</w:t>
      </w:r>
    </w:p>
    <w:p w14:paraId="16B39867" w14:textId="77777777" w:rsidR="00400665" w:rsidRPr="00400665" w:rsidRDefault="00400665" w:rsidP="00400665">
      <w:pPr>
        <w:pStyle w:val="normln0"/>
        <w:keepNext/>
        <w:tabs>
          <w:tab w:val="left" w:pos="397"/>
        </w:tabs>
        <w:spacing w:before="120"/>
        <w:rPr>
          <w:sz w:val="22"/>
          <w:szCs w:val="22"/>
          <w:u w:val="single"/>
        </w:rPr>
      </w:pPr>
      <w:bookmarkStart w:id="19" w:name="_Hlk166748772"/>
      <w:r w:rsidRPr="00400665">
        <w:rPr>
          <w:sz w:val="22"/>
          <w:szCs w:val="22"/>
          <w:u w:val="single"/>
        </w:rPr>
        <w:t>Použití dřeva z trvale obhospodařených lesů:</w:t>
      </w:r>
    </w:p>
    <w:p w14:paraId="02EA70C7" w14:textId="77777777" w:rsidR="00400665" w:rsidRPr="00400665" w:rsidRDefault="00400665" w:rsidP="00400665">
      <w:pPr>
        <w:pStyle w:val="-wm-msonormal"/>
        <w:spacing w:before="120" w:beforeAutospacing="0" w:after="0" w:afterAutospacing="0"/>
        <w:jc w:val="both"/>
        <w:rPr>
          <w:rFonts w:ascii="Arial" w:hAnsi="Arial" w:cs="Arial"/>
          <w:sz w:val="22"/>
          <w:szCs w:val="22"/>
        </w:rPr>
      </w:pPr>
      <w:r w:rsidRPr="00400665">
        <w:rPr>
          <w:rFonts w:ascii="Arial" w:hAnsi="Arial" w:cs="Arial"/>
          <w:sz w:val="22"/>
          <w:szCs w:val="22"/>
        </w:rPr>
        <w:t xml:space="preserve">Dřevo používané na stavbě musí pocházet z trvale obhospodařovaných lesů. </w:t>
      </w:r>
    </w:p>
    <w:bookmarkEnd w:id="19"/>
    <w:p w14:paraId="76F52F19" w14:textId="77777777" w:rsidR="00400665" w:rsidRPr="00400665" w:rsidRDefault="00400665" w:rsidP="00400665">
      <w:pPr>
        <w:pStyle w:val="normln0"/>
        <w:keepNext/>
        <w:tabs>
          <w:tab w:val="left" w:pos="397"/>
        </w:tabs>
        <w:spacing w:before="120"/>
        <w:rPr>
          <w:sz w:val="22"/>
          <w:szCs w:val="22"/>
          <w:u w:val="single"/>
        </w:rPr>
      </w:pPr>
      <w:r w:rsidRPr="00400665">
        <w:rPr>
          <w:sz w:val="22"/>
          <w:szCs w:val="22"/>
          <w:u w:val="single"/>
        </w:rPr>
        <w:t>Prevence a omezov</w:t>
      </w:r>
      <w:r w:rsidRPr="00400665">
        <w:rPr>
          <w:rFonts w:hint="eastAsia"/>
          <w:sz w:val="22"/>
          <w:szCs w:val="22"/>
          <w:u w:val="single"/>
        </w:rPr>
        <w:t>á</w:t>
      </w:r>
      <w:r w:rsidRPr="00400665">
        <w:rPr>
          <w:sz w:val="22"/>
          <w:szCs w:val="22"/>
          <w:u w:val="single"/>
        </w:rPr>
        <w:t>n</w:t>
      </w:r>
      <w:r w:rsidRPr="00400665">
        <w:rPr>
          <w:rFonts w:hint="eastAsia"/>
          <w:sz w:val="22"/>
          <w:szCs w:val="22"/>
          <w:u w:val="single"/>
        </w:rPr>
        <w:t>í</w:t>
      </w:r>
      <w:r w:rsidRPr="00400665">
        <w:rPr>
          <w:sz w:val="22"/>
          <w:szCs w:val="22"/>
          <w:u w:val="single"/>
        </w:rPr>
        <w:t xml:space="preserve"> zne</w:t>
      </w:r>
      <w:r w:rsidRPr="00400665">
        <w:rPr>
          <w:rFonts w:hint="eastAsia"/>
          <w:sz w:val="22"/>
          <w:szCs w:val="22"/>
          <w:u w:val="single"/>
        </w:rPr>
        <w:t>č</w:t>
      </w:r>
      <w:r w:rsidRPr="00400665">
        <w:rPr>
          <w:sz w:val="22"/>
          <w:szCs w:val="22"/>
          <w:u w:val="single"/>
        </w:rPr>
        <w:t>i</w:t>
      </w:r>
      <w:r w:rsidRPr="00400665">
        <w:rPr>
          <w:rFonts w:hint="eastAsia"/>
          <w:sz w:val="22"/>
          <w:szCs w:val="22"/>
          <w:u w:val="single"/>
        </w:rPr>
        <w:t>š</w:t>
      </w:r>
      <w:r w:rsidRPr="00400665">
        <w:rPr>
          <w:sz w:val="22"/>
          <w:szCs w:val="22"/>
          <w:u w:val="single"/>
        </w:rPr>
        <w:t>t</w:t>
      </w:r>
      <w:r w:rsidRPr="00400665">
        <w:rPr>
          <w:rFonts w:hint="eastAsia"/>
          <w:sz w:val="22"/>
          <w:szCs w:val="22"/>
          <w:u w:val="single"/>
        </w:rPr>
        <w:t>ě</w:t>
      </w:r>
      <w:r w:rsidRPr="00400665">
        <w:rPr>
          <w:sz w:val="22"/>
          <w:szCs w:val="22"/>
          <w:u w:val="single"/>
        </w:rPr>
        <w:t>n</w:t>
      </w:r>
      <w:r w:rsidRPr="00400665">
        <w:rPr>
          <w:rFonts w:hint="eastAsia"/>
          <w:sz w:val="22"/>
          <w:szCs w:val="22"/>
          <w:u w:val="single"/>
        </w:rPr>
        <w:t>í</w:t>
      </w:r>
      <w:r w:rsidRPr="00400665">
        <w:rPr>
          <w:sz w:val="22"/>
          <w:szCs w:val="22"/>
          <w:u w:val="single"/>
        </w:rPr>
        <w:t>:</w:t>
      </w:r>
    </w:p>
    <w:p w14:paraId="371CC3C0" w14:textId="77777777" w:rsidR="00400665" w:rsidRPr="00400665" w:rsidRDefault="00400665" w:rsidP="00400665">
      <w:pPr>
        <w:pStyle w:val="normln0"/>
        <w:tabs>
          <w:tab w:val="left" w:pos="397"/>
        </w:tabs>
        <w:spacing w:before="120"/>
        <w:rPr>
          <w:sz w:val="22"/>
          <w:szCs w:val="22"/>
        </w:rPr>
      </w:pPr>
      <w:r w:rsidRPr="00400665">
        <w:rPr>
          <w:sz w:val="22"/>
          <w:szCs w:val="22"/>
        </w:rPr>
        <w:t>Ze stavebn</w:t>
      </w:r>
      <w:r w:rsidRPr="00400665">
        <w:rPr>
          <w:rFonts w:hint="eastAsia"/>
          <w:sz w:val="22"/>
          <w:szCs w:val="22"/>
        </w:rPr>
        <w:t>í</w:t>
      </w:r>
      <w:r w:rsidRPr="00400665">
        <w:rPr>
          <w:sz w:val="22"/>
          <w:szCs w:val="22"/>
        </w:rPr>
        <w:t>ch prvk</w:t>
      </w:r>
      <w:r w:rsidRPr="00400665">
        <w:rPr>
          <w:rFonts w:hint="eastAsia"/>
          <w:sz w:val="22"/>
          <w:szCs w:val="22"/>
        </w:rPr>
        <w:t>ů</w:t>
      </w:r>
      <w:r w:rsidRPr="00400665">
        <w:rPr>
          <w:sz w:val="22"/>
          <w:szCs w:val="22"/>
        </w:rPr>
        <w:t xml:space="preserve"> a materi</w:t>
      </w:r>
      <w:r w:rsidRPr="00400665">
        <w:rPr>
          <w:rFonts w:hint="eastAsia"/>
          <w:sz w:val="22"/>
          <w:szCs w:val="22"/>
        </w:rPr>
        <w:t>á</w:t>
      </w:r>
      <w:r w:rsidRPr="00400665">
        <w:rPr>
          <w:sz w:val="22"/>
          <w:szCs w:val="22"/>
        </w:rPr>
        <w:t>l</w:t>
      </w:r>
      <w:r w:rsidRPr="00400665">
        <w:rPr>
          <w:rFonts w:hint="eastAsia"/>
          <w:sz w:val="22"/>
          <w:szCs w:val="22"/>
        </w:rPr>
        <w:t>ů</w:t>
      </w:r>
      <w:r w:rsidRPr="00400665">
        <w:rPr>
          <w:sz w:val="22"/>
          <w:szCs w:val="22"/>
        </w:rPr>
        <w:t xml:space="preserve"> pou</w:t>
      </w:r>
      <w:r w:rsidRPr="00400665">
        <w:rPr>
          <w:rFonts w:hint="eastAsia"/>
          <w:sz w:val="22"/>
          <w:szCs w:val="22"/>
        </w:rPr>
        <w:t>ž</w:t>
      </w:r>
      <w:r w:rsidRPr="00400665">
        <w:rPr>
          <w:sz w:val="22"/>
          <w:szCs w:val="22"/>
        </w:rPr>
        <w:t>it</w:t>
      </w:r>
      <w:r w:rsidRPr="00400665">
        <w:rPr>
          <w:rFonts w:hint="eastAsia"/>
          <w:sz w:val="22"/>
          <w:szCs w:val="22"/>
        </w:rPr>
        <w:t>ý</w:t>
      </w:r>
      <w:r w:rsidRPr="00400665">
        <w:rPr>
          <w:sz w:val="22"/>
          <w:szCs w:val="22"/>
        </w:rPr>
        <w:t>ch p</w:t>
      </w:r>
      <w:r w:rsidRPr="00400665">
        <w:rPr>
          <w:rFonts w:hint="eastAsia"/>
          <w:sz w:val="22"/>
          <w:szCs w:val="22"/>
        </w:rPr>
        <w:t>ř</w:t>
      </w:r>
      <w:r w:rsidRPr="00400665">
        <w:rPr>
          <w:sz w:val="22"/>
          <w:szCs w:val="22"/>
        </w:rPr>
        <w:t>i stavb</w:t>
      </w:r>
      <w:r w:rsidRPr="00400665">
        <w:rPr>
          <w:rFonts w:hint="eastAsia"/>
          <w:sz w:val="22"/>
          <w:szCs w:val="22"/>
        </w:rPr>
        <w:t>ě</w:t>
      </w:r>
      <w:r w:rsidRPr="00400665">
        <w:rPr>
          <w:sz w:val="22"/>
          <w:szCs w:val="22"/>
        </w:rPr>
        <w:t>, kter</w:t>
      </w:r>
      <w:r w:rsidRPr="00400665">
        <w:rPr>
          <w:rFonts w:hint="eastAsia"/>
          <w:sz w:val="22"/>
          <w:szCs w:val="22"/>
        </w:rPr>
        <w:t>é</w:t>
      </w:r>
      <w:r w:rsidRPr="00400665">
        <w:rPr>
          <w:sz w:val="22"/>
          <w:szCs w:val="22"/>
        </w:rPr>
        <w:t xml:space="preserve"> mohou p</w:t>
      </w:r>
      <w:r w:rsidRPr="00400665">
        <w:rPr>
          <w:rFonts w:hint="eastAsia"/>
          <w:sz w:val="22"/>
          <w:szCs w:val="22"/>
        </w:rPr>
        <w:t>ř</w:t>
      </w:r>
      <w:r w:rsidRPr="00400665">
        <w:rPr>
          <w:sz w:val="22"/>
          <w:szCs w:val="22"/>
        </w:rPr>
        <w:t>ij</w:t>
      </w:r>
      <w:r w:rsidRPr="00400665">
        <w:rPr>
          <w:rFonts w:hint="eastAsia"/>
          <w:sz w:val="22"/>
          <w:szCs w:val="22"/>
        </w:rPr>
        <w:t>í</w:t>
      </w:r>
      <w:r w:rsidRPr="00400665">
        <w:rPr>
          <w:sz w:val="22"/>
          <w:szCs w:val="22"/>
        </w:rPr>
        <w:t>t do styku s u</w:t>
      </w:r>
      <w:r w:rsidRPr="00400665">
        <w:rPr>
          <w:rFonts w:hint="eastAsia"/>
          <w:sz w:val="22"/>
          <w:szCs w:val="22"/>
        </w:rPr>
        <w:t>ž</w:t>
      </w:r>
      <w:r w:rsidRPr="00400665">
        <w:rPr>
          <w:sz w:val="22"/>
          <w:szCs w:val="22"/>
        </w:rPr>
        <w:t>ivateli, se p</w:t>
      </w:r>
      <w:r w:rsidRPr="00400665">
        <w:rPr>
          <w:rFonts w:hint="eastAsia"/>
          <w:sz w:val="22"/>
          <w:szCs w:val="22"/>
        </w:rPr>
        <w:t>ř</w:t>
      </w:r>
      <w:r w:rsidRPr="00400665">
        <w:rPr>
          <w:sz w:val="22"/>
          <w:szCs w:val="22"/>
        </w:rPr>
        <w:t>i zkou</w:t>
      </w:r>
      <w:r w:rsidRPr="00400665">
        <w:rPr>
          <w:rFonts w:hint="eastAsia"/>
          <w:sz w:val="22"/>
          <w:szCs w:val="22"/>
        </w:rPr>
        <w:t>š</w:t>
      </w:r>
      <w:r w:rsidRPr="00400665">
        <w:rPr>
          <w:sz w:val="22"/>
          <w:szCs w:val="22"/>
        </w:rPr>
        <w:t>k</w:t>
      </w:r>
      <w:r w:rsidRPr="00400665">
        <w:rPr>
          <w:rFonts w:hint="eastAsia"/>
          <w:sz w:val="22"/>
          <w:szCs w:val="22"/>
        </w:rPr>
        <w:t>á</w:t>
      </w:r>
      <w:r w:rsidRPr="00400665">
        <w:rPr>
          <w:sz w:val="22"/>
          <w:szCs w:val="22"/>
        </w:rPr>
        <w:t>ch v souladu s podm</w:t>
      </w:r>
      <w:r w:rsidRPr="00400665">
        <w:rPr>
          <w:rFonts w:hint="eastAsia"/>
          <w:sz w:val="22"/>
          <w:szCs w:val="22"/>
        </w:rPr>
        <w:t>í</w:t>
      </w:r>
      <w:r w:rsidRPr="00400665">
        <w:rPr>
          <w:sz w:val="22"/>
          <w:szCs w:val="22"/>
        </w:rPr>
        <w:t>nkami uveden</w:t>
      </w:r>
      <w:r w:rsidRPr="00400665">
        <w:rPr>
          <w:rFonts w:hint="eastAsia"/>
          <w:sz w:val="22"/>
          <w:szCs w:val="22"/>
        </w:rPr>
        <w:t>ý</w:t>
      </w:r>
      <w:r w:rsidRPr="00400665">
        <w:rPr>
          <w:sz w:val="22"/>
          <w:szCs w:val="22"/>
        </w:rPr>
        <w:t>mi v p</w:t>
      </w:r>
      <w:r w:rsidRPr="00400665">
        <w:rPr>
          <w:rFonts w:hint="eastAsia"/>
          <w:sz w:val="22"/>
          <w:szCs w:val="22"/>
        </w:rPr>
        <w:t>ří</w:t>
      </w:r>
      <w:r w:rsidRPr="00400665">
        <w:rPr>
          <w:sz w:val="22"/>
          <w:szCs w:val="22"/>
        </w:rPr>
        <w:t>loze XVII na</w:t>
      </w:r>
      <w:r w:rsidRPr="00400665">
        <w:rPr>
          <w:rFonts w:hint="eastAsia"/>
          <w:sz w:val="22"/>
          <w:szCs w:val="22"/>
        </w:rPr>
        <w:t>ří</w:t>
      </w:r>
      <w:r w:rsidRPr="00400665">
        <w:rPr>
          <w:sz w:val="22"/>
          <w:szCs w:val="22"/>
        </w:rPr>
        <w:t>zen</w:t>
      </w:r>
      <w:r w:rsidRPr="00400665">
        <w:rPr>
          <w:rFonts w:hint="eastAsia"/>
          <w:sz w:val="22"/>
          <w:szCs w:val="22"/>
        </w:rPr>
        <w:t>í</w:t>
      </w:r>
      <w:r w:rsidRPr="00400665">
        <w:rPr>
          <w:sz w:val="22"/>
          <w:szCs w:val="22"/>
        </w:rPr>
        <w:t xml:space="preserve"> Evropsk</w:t>
      </w:r>
      <w:r w:rsidRPr="00400665">
        <w:rPr>
          <w:rFonts w:hint="eastAsia"/>
          <w:sz w:val="22"/>
          <w:szCs w:val="22"/>
        </w:rPr>
        <w:t>é</w:t>
      </w:r>
      <w:r w:rsidRPr="00400665">
        <w:rPr>
          <w:sz w:val="22"/>
          <w:szCs w:val="22"/>
        </w:rPr>
        <w:t xml:space="preserve">ho parlamentu a Rady (ES) </w:t>
      </w:r>
      <w:r w:rsidRPr="00400665">
        <w:rPr>
          <w:rFonts w:hint="eastAsia"/>
          <w:sz w:val="22"/>
          <w:szCs w:val="22"/>
        </w:rPr>
        <w:t>č</w:t>
      </w:r>
      <w:r w:rsidRPr="00400665">
        <w:rPr>
          <w:sz w:val="22"/>
          <w:szCs w:val="22"/>
        </w:rPr>
        <w:t>. 1907/2006 uvol</w:t>
      </w:r>
      <w:r w:rsidRPr="00400665">
        <w:rPr>
          <w:rFonts w:hint="eastAsia"/>
          <w:sz w:val="22"/>
          <w:szCs w:val="22"/>
        </w:rPr>
        <w:t>ň</w:t>
      </w:r>
      <w:r w:rsidRPr="00400665">
        <w:rPr>
          <w:sz w:val="22"/>
          <w:szCs w:val="22"/>
        </w:rPr>
        <w:t>uje m</w:t>
      </w:r>
      <w:r w:rsidRPr="00400665">
        <w:rPr>
          <w:rFonts w:hint="eastAsia"/>
          <w:sz w:val="22"/>
          <w:szCs w:val="22"/>
        </w:rPr>
        <w:t>é</w:t>
      </w:r>
      <w:r w:rsidRPr="00400665">
        <w:rPr>
          <w:sz w:val="22"/>
          <w:szCs w:val="22"/>
        </w:rPr>
        <w:t>n</w:t>
      </w:r>
      <w:r w:rsidRPr="00400665">
        <w:rPr>
          <w:rFonts w:hint="eastAsia"/>
          <w:sz w:val="22"/>
          <w:szCs w:val="22"/>
        </w:rPr>
        <w:t>ě</w:t>
      </w:r>
      <w:r w:rsidRPr="00400665">
        <w:rPr>
          <w:sz w:val="22"/>
          <w:szCs w:val="22"/>
        </w:rPr>
        <w:t xml:space="preserve"> ne</w:t>
      </w:r>
      <w:r w:rsidRPr="00400665">
        <w:rPr>
          <w:rFonts w:hint="eastAsia"/>
          <w:sz w:val="22"/>
          <w:szCs w:val="22"/>
        </w:rPr>
        <w:t>ž</w:t>
      </w:r>
      <w:r w:rsidRPr="00400665">
        <w:rPr>
          <w:sz w:val="22"/>
          <w:szCs w:val="22"/>
        </w:rPr>
        <w:t xml:space="preserve"> 0,06 mg formaldehydu na m</w:t>
      </w:r>
      <w:r w:rsidRPr="00400665">
        <w:rPr>
          <w:rFonts w:hint="eastAsia"/>
          <w:sz w:val="22"/>
          <w:szCs w:val="22"/>
        </w:rPr>
        <w:t>³</w:t>
      </w:r>
      <w:r w:rsidRPr="00400665">
        <w:rPr>
          <w:sz w:val="22"/>
          <w:szCs w:val="22"/>
        </w:rPr>
        <w:t xml:space="preserve"> materi</w:t>
      </w:r>
      <w:r w:rsidRPr="00400665">
        <w:rPr>
          <w:rFonts w:hint="eastAsia"/>
          <w:sz w:val="22"/>
          <w:szCs w:val="22"/>
        </w:rPr>
        <w:t>á</w:t>
      </w:r>
      <w:r w:rsidRPr="00400665">
        <w:rPr>
          <w:sz w:val="22"/>
          <w:szCs w:val="22"/>
        </w:rPr>
        <w:t>lu nebo prvku a p</w:t>
      </w:r>
      <w:r w:rsidRPr="00400665">
        <w:rPr>
          <w:rFonts w:hint="eastAsia"/>
          <w:sz w:val="22"/>
          <w:szCs w:val="22"/>
        </w:rPr>
        <w:t>ř</w:t>
      </w:r>
      <w:r w:rsidRPr="00400665">
        <w:rPr>
          <w:sz w:val="22"/>
          <w:szCs w:val="22"/>
        </w:rPr>
        <w:t>i zkou</w:t>
      </w:r>
      <w:r w:rsidRPr="00400665">
        <w:rPr>
          <w:rFonts w:hint="eastAsia"/>
          <w:sz w:val="22"/>
          <w:szCs w:val="22"/>
        </w:rPr>
        <w:t>š</w:t>
      </w:r>
      <w:r w:rsidRPr="00400665">
        <w:rPr>
          <w:sz w:val="22"/>
          <w:szCs w:val="22"/>
        </w:rPr>
        <w:t>k</w:t>
      </w:r>
      <w:r w:rsidRPr="00400665">
        <w:rPr>
          <w:rFonts w:hint="eastAsia"/>
          <w:sz w:val="22"/>
          <w:szCs w:val="22"/>
        </w:rPr>
        <w:t>á</w:t>
      </w:r>
      <w:r w:rsidRPr="00400665">
        <w:rPr>
          <w:sz w:val="22"/>
          <w:szCs w:val="22"/>
        </w:rPr>
        <w:t>ch podle normy CEN/EN 16516 a ISO 16000-3:2011 nebo jin</w:t>
      </w:r>
      <w:r w:rsidRPr="00400665">
        <w:rPr>
          <w:rFonts w:hint="eastAsia"/>
          <w:sz w:val="22"/>
          <w:szCs w:val="22"/>
        </w:rPr>
        <w:t>ý</w:t>
      </w:r>
      <w:r w:rsidRPr="00400665">
        <w:rPr>
          <w:sz w:val="22"/>
          <w:szCs w:val="22"/>
        </w:rPr>
        <w:t>ch srovnateln</w:t>
      </w:r>
      <w:r w:rsidRPr="00400665">
        <w:rPr>
          <w:rFonts w:hint="eastAsia"/>
          <w:sz w:val="22"/>
          <w:szCs w:val="22"/>
        </w:rPr>
        <w:t>ý</w:t>
      </w:r>
      <w:r w:rsidRPr="00400665">
        <w:rPr>
          <w:sz w:val="22"/>
          <w:szCs w:val="22"/>
        </w:rPr>
        <w:t>ch standardizovan</w:t>
      </w:r>
      <w:r w:rsidRPr="00400665">
        <w:rPr>
          <w:rFonts w:hint="eastAsia"/>
          <w:sz w:val="22"/>
          <w:szCs w:val="22"/>
        </w:rPr>
        <w:t>ý</w:t>
      </w:r>
      <w:r w:rsidRPr="00400665">
        <w:rPr>
          <w:sz w:val="22"/>
          <w:szCs w:val="22"/>
        </w:rPr>
        <w:t>ch zku</w:t>
      </w:r>
      <w:r w:rsidRPr="00400665">
        <w:rPr>
          <w:rFonts w:hint="eastAsia"/>
          <w:sz w:val="22"/>
          <w:szCs w:val="22"/>
        </w:rPr>
        <w:t>š</w:t>
      </w:r>
      <w:r w:rsidRPr="00400665">
        <w:rPr>
          <w:sz w:val="22"/>
          <w:szCs w:val="22"/>
        </w:rPr>
        <w:t>ebn</w:t>
      </w:r>
      <w:r w:rsidRPr="00400665">
        <w:rPr>
          <w:rFonts w:hint="eastAsia"/>
          <w:sz w:val="22"/>
          <w:szCs w:val="22"/>
        </w:rPr>
        <w:t>í</w:t>
      </w:r>
      <w:r w:rsidRPr="00400665">
        <w:rPr>
          <w:sz w:val="22"/>
          <w:szCs w:val="22"/>
        </w:rPr>
        <w:t>ch podm</w:t>
      </w:r>
      <w:r w:rsidRPr="00400665">
        <w:rPr>
          <w:rFonts w:hint="eastAsia"/>
          <w:sz w:val="22"/>
          <w:szCs w:val="22"/>
        </w:rPr>
        <w:t>í</w:t>
      </w:r>
      <w:r w:rsidRPr="00400665">
        <w:rPr>
          <w:sz w:val="22"/>
          <w:szCs w:val="22"/>
        </w:rPr>
        <w:t>nek a metod stanoven</w:t>
      </w:r>
      <w:r w:rsidRPr="00400665">
        <w:rPr>
          <w:rFonts w:hint="eastAsia"/>
          <w:sz w:val="22"/>
          <w:szCs w:val="22"/>
        </w:rPr>
        <w:t>í</w:t>
      </w:r>
      <w:r w:rsidRPr="00400665">
        <w:rPr>
          <w:sz w:val="22"/>
          <w:szCs w:val="22"/>
        </w:rPr>
        <w:t xml:space="preserve"> m</w:t>
      </w:r>
      <w:r w:rsidRPr="00400665">
        <w:rPr>
          <w:rFonts w:hint="eastAsia"/>
          <w:sz w:val="22"/>
          <w:szCs w:val="22"/>
        </w:rPr>
        <w:t>é</w:t>
      </w:r>
      <w:r w:rsidRPr="00400665">
        <w:rPr>
          <w:sz w:val="22"/>
          <w:szCs w:val="22"/>
        </w:rPr>
        <w:t>n</w:t>
      </w:r>
      <w:r w:rsidRPr="00400665">
        <w:rPr>
          <w:rFonts w:hint="eastAsia"/>
          <w:sz w:val="22"/>
          <w:szCs w:val="22"/>
        </w:rPr>
        <w:t>ě</w:t>
      </w:r>
      <w:r w:rsidRPr="00400665">
        <w:rPr>
          <w:sz w:val="22"/>
          <w:szCs w:val="22"/>
        </w:rPr>
        <w:t xml:space="preserve"> ne</w:t>
      </w:r>
      <w:r w:rsidRPr="00400665">
        <w:rPr>
          <w:rFonts w:hint="eastAsia"/>
          <w:sz w:val="22"/>
          <w:szCs w:val="22"/>
        </w:rPr>
        <w:t>ž</w:t>
      </w:r>
      <w:r w:rsidRPr="00400665">
        <w:rPr>
          <w:sz w:val="22"/>
          <w:szCs w:val="22"/>
        </w:rPr>
        <w:t xml:space="preserve"> 0,001 mg jin</w:t>
      </w:r>
      <w:r w:rsidRPr="00400665">
        <w:rPr>
          <w:rFonts w:hint="eastAsia"/>
          <w:sz w:val="22"/>
          <w:szCs w:val="22"/>
        </w:rPr>
        <w:t>ý</w:t>
      </w:r>
      <w:r w:rsidRPr="00400665">
        <w:rPr>
          <w:sz w:val="22"/>
          <w:szCs w:val="22"/>
        </w:rPr>
        <w:t>ch karcinogenn</w:t>
      </w:r>
      <w:r w:rsidRPr="00400665">
        <w:rPr>
          <w:rFonts w:hint="eastAsia"/>
          <w:sz w:val="22"/>
          <w:szCs w:val="22"/>
        </w:rPr>
        <w:t>í</w:t>
      </w:r>
      <w:r w:rsidRPr="00400665">
        <w:rPr>
          <w:sz w:val="22"/>
          <w:szCs w:val="22"/>
        </w:rPr>
        <w:t>ch t</w:t>
      </w:r>
      <w:r w:rsidRPr="00400665">
        <w:rPr>
          <w:rFonts w:hint="eastAsia"/>
          <w:sz w:val="22"/>
          <w:szCs w:val="22"/>
        </w:rPr>
        <w:t>ě</w:t>
      </w:r>
      <w:r w:rsidRPr="00400665">
        <w:rPr>
          <w:sz w:val="22"/>
          <w:szCs w:val="22"/>
        </w:rPr>
        <w:t>kav</w:t>
      </w:r>
      <w:r w:rsidRPr="00400665">
        <w:rPr>
          <w:rFonts w:hint="eastAsia"/>
          <w:sz w:val="22"/>
          <w:szCs w:val="22"/>
        </w:rPr>
        <w:t>ý</w:t>
      </w:r>
      <w:r w:rsidRPr="00400665">
        <w:rPr>
          <w:sz w:val="22"/>
          <w:szCs w:val="22"/>
        </w:rPr>
        <w:t>ch organick</w:t>
      </w:r>
      <w:r w:rsidRPr="00400665">
        <w:rPr>
          <w:rFonts w:hint="eastAsia"/>
          <w:sz w:val="22"/>
          <w:szCs w:val="22"/>
        </w:rPr>
        <w:t>ý</w:t>
      </w:r>
      <w:r w:rsidRPr="00400665">
        <w:rPr>
          <w:sz w:val="22"/>
          <w:szCs w:val="22"/>
        </w:rPr>
        <w:t>ch slou</w:t>
      </w:r>
      <w:r w:rsidRPr="00400665">
        <w:rPr>
          <w:rFonts w:hint="eastAsia"/>
          <w:sz w:val="22"/>
          <w:szCs w:val="22"/>
        </w:rPr>
        <w:t>č</w:t>
      </w:r>
      <w:r w:rsidRPr="00400665">
        <w:rPr>
          <w:sz w:val="22"/>
          <w:szCs w:val="22"/>
        </w:rPr>
        <w:t>enin kategorie 1A a 1B na m</w:t>
      </w:r>
      <w:r w:rsidRPr="00400665">
        <w:rPr>
          <w:rFonts w:hint="eastAsia"/>
          <w:sz w:val="22"/>
          <w:szCs w:val="22"/>
        </w:rPr>
        <w:t>³</w:t>
      </w:r>
      <w:r w:rsidRPr="00400665">
        <w:rPr>
          <w:sz w:val="22"/>
          <w:szCs w:val="22"/>
        </w:rPr>
        <w:t xml:space="preserve"> materi</w:t>
      </w:r>
      <w:r w:rsidRPr="00400665">
        <w:rPr>
          <w:rFonts w:hint="eastAsia"/>
          <w:sz w:val="22"/>
          <w:szCs w:val="22"/>
        </w:rPr>
        <w:t>á</w:t>
      </w:r>
      <w:r w:rsidRPr="00400665">
        <w:rPr>
          <w:sz w:val="22"/>
          <w:szCs w:val="22"/>
        </w:rPr>
        <w:t>lu nebo prvku.</w:t>
      </w:r>
    </w:p>
    <w:p w14:paraId="658E7C48" w14:textId="77777777" w:rsidR="00400665" w:rsidRPr="00400665" w:rsidRDefault="00400665" w:rsidP="00400665">
      <w:pPr>
        <w:pStyle w:val="normln0"/>
        <w:tabs>
          <w:tab w:val="left" w:pos="397"/>
        </w:tabs>
        <w:spacing w:before="120"/>
        <w:rPr>
          <w:sz w:val="22"/>
          <w:szCs w:val="22"/>
        </w:rPr>
      </w:pPr>
      <w:r w:rsidRPr="00400665">
        <w:rPr>
          <w:sz w:val="22"/>
          <w:szCs w:val="22"/>
        </w:rPr>
        <w:t>Pokud je nov</w:t>
      </w:r>
      <w:r w:rsidRPr="00400665">
        <w:rPr>
          <w:rFonts w:hint="eastAsia"/>
          <w:sz w:val="22"/>
          <w:szCs w:val="22"/>
        </w:rPr>
        <w:t>á</w:t>
      </w:r>
      <w:r w:rsidRPr="00400665">
        <w:rPr>
          <w:sz w:val="22"/>
          <w:szCs w:val="22"/>
        </w:rPr>
        <w:t xml:space="preserve"> stavba um</w:t>
      </w:r>
      <w:r w:rsidRPr="00400665">
        <w:rPr>
          <w:rFonts w:hint="eastAsia"/>
          <w:sz w:val="22"/>
          <w:szCs w:val="22"/>
        </w:rPr>
        <w:t>í</w:t>
      </w:r>
      <w:r w:rsidRPr="00400665">
        <w:rPr>
          <w:sz w:val="22"/>
          <w:szCs w:val="22"/>
        </w:rPr>
        <w:t>st</w:t>
      </w:r>
      <w:r w:rsidRPr="00400665">
        <w:rPr>
          <w:rFonts w:hint="eastAsia"/>
          <w:sz w:val="22"/>
          <w:szCs w:val="22"/>
        </w:rPr>
        <w:t>ě</w:t>
      </w:r>
      <w:r w:rsidRPr="00400665">
        <w:rPr>
          <w:sz w:val="22"/>
          <w:szCs w:val="22"/>
        </w:rPr>
        <w:t>na na potenci</w:t>
      </w:r>
      <w:r w:rsidRPr="00400665">
        <w:rPr>
          <w:rFonts w:hint="eastAsia"/>
          <w:sz w:val="22"/>
          <w:szCs w:val="22"/>
        </w:rPr>
        <w:t>á</w:t>
      </w:r>
      <w:r w:rsidRPr="00400665">
        <w:rPr>
          <w:sz w:val="22"/>
          <w:szCs w:val="22"/>
        </w:rPr>
        <w:t>ln</w:t>
      </w:r>
      <w:r w:rsidRPr="00400665">
        <w:rPr>
          <w:rFonts w:hint="eastAsia"/>
          <w:sz w:val="22"/>
          <w:szCs w:val="22"/>
        </w:rPr>
        <w:t>ě</w:t>
      </w:r>
      <w:r w:rsidRPr="00400665">
        <w:rPr>
          <w:sz w:val="22"/>
          <w:szCs w:val="22"/>
        </w:rPr>
        <w:t xml:space="preserve"> kontaminovan</w:t>
      </w:r>
      <w:r w:rsidRPr="00400665">
        <w:rPr>
          <w:rFonts w:hint="eastAsia"/>
          <w:sz w:val="22"/>
          <w:szCs w:val="22"/>
        </w:rPr>
        <w:t>é</w:t>
      </w:r>
      <w:r w:rsidRPr="00400665">
        <w:rPr>
          <w:sz w:val="22"/>
          <w:szCs w:val="22"/>
        </w:rPr>
        <w:t>m m</w:t>
      </w:r>
      <w:r w:rsidRPr="00400665">
        <w:rPr>
          <w:rFonts w:hint="eastAsia"/>
          <w:sz w:val="22"/>
          <w:szCs w:val="22"/>
        </w:rPr>
        <w:t>í</w:t>
      </w:r>
      <w:r w:rsidRPr="00400665">
        <w:rPr>
          <w:sz w:val="22"/>
          <w:szCs w:val="22"/>
        </w:rPr>
        <w:t>st</w:t>
      </w:r>
      <w:r w:rsidRPr="00400665">
        <w:rPr>
          <w:rFonts w:hint="eastAsia"/>
          <w:sz w:val="22"/>
          <w:szCs w:val="22"/>
        </w:rPr>
        <w:t>ě</w:t>
      </w:r>
      <w:r w:rsidRPr="00400665">
        <w:rPr>
          <w:sz w:val="22"/>
          <w:szCs w:val="22"/>
        </w:rPr>
        <w:t xml:space="preserve"> (brownfield), bude na místě stavby provedeno </w:t>
      </w:r>
      <w:r w:rsidRPr="00400665">
        <w:rPr>
          <w:rFonts w:hint="eastAsia"/>
          <w:sz w:val="22"/>
          <w:szCs w:val="22"/>
        </w:rPr>
        <w:t>š</w:t>
      </w:r>
      <w:r w:rsidRPr="00400665">
        <w:rPr>
          <w:sz w:val="22"/>
          <w:szCs w:val="22"/>
        </w:rPr>
        <w:t>et</w:t>
      </w:r>
      <w:r w:rsidRPr="00400665">
        <w:rPr>
          <w:rFonts w:hint="eastAsia"/>
          <w:sz w:val="22"/>
          <w:szCs w:val="22"/>
        </w:rPr>
        <w:t>ř</w:t>
      </w:r>
      <w:r w:rsidRPr="00400665">
        <w:rPr>
          <w:sz w:val="22"/>
          <w:szCs w:val="22"/>
        </w:rPr>
        <w:t>en</w:t>
      </w:r>
      <w:r w:rsidRPr="00400665">
        <w:rPr>
          <w:rFonts w:hint="eastAsia"/>
          <w:sz w:val="22"/>
          <w:szCs w:val="22"/>
        </w:rPr>
        <w:t>í</w:t>
      </w:r>
      <w:r w:rsidRPr="00400665">
        <w:rPr>
          <w:sz w:val="22"/>
          <w:szCs w:val="22"/>
        </w:rPr>
        <w:t xml:space="preserve"> na potenci</w:t>
      </w:r>
      <w:r w:rsidRPr="00400665">
        <w:rPr>
          <w:rFonts w:hint="eastAsia"/>
          <w:sz w:val="22"/>
          <w:szCs w:val="22"/>
        </w:rPr>
        <w:t>á</w:t>
      </w:r>
      <w:r w:rsidRPr="00400665">
        <w:rPr>
          <w:sz w:val="22"/>
          <w:szCs w:val="22"/>
        </w:rPr>
        <w:t>ln</w:t>
      </w:r>
      <w:r w:rsidRPr="00400665">
        <w:rPr>
          <w:rFonts w:hint="eastAsia"/>
          <w:sz w:val="22"/>
          <w:szCs w:val="22"/>
        </w:rPr>
        <w:t>í</w:t>
      </w:r>
      <w:r w:rsidRPr="00400665">
        <w:rPr>
          <w:sz w:val="22"/>
          <w:szCs w:val="22"/>
        </w:rPr>
        <w:t xml:space="preserve"> kontaminuj</w:t>
      </w:r>
      <w:r w:rsidRPr="00400665">
        <w:rPr>
          <w:rFonts w:hint="eastAsia"/>
          <w:sz w:val="22"/>
          <w:szCs w:val="22"/>
        </w:rPr>
        <w:t>í</w:t>
      </w:r>
      <w:r w:rsidRPr="00400665">
        <w:rPr>
          <w:sz w:val="22"/>
          <w:szCs w:val="22"/>
        </w:rPr>
        <w:t>c</w:t>
      </w:r>
      <w:r w:rsidRPr="00400665">
        <w:rPr>
          <w:rFonts w:hint="eastAsia"/>
          <w:sz w:val="22"/>
          <w:szCs w:val="22"/>
        </w:rPr>
        <w:t>í</w:t>
      </w:r>
      <w:r w:rsidRPr="00400665">
        <w:rPr>
          <w:sz w:val="22"/>
          <w:szCs w:val="22"/>
        </w:rPr>
        <w:t xml:space="preserve"> l</w:t>
      </w:r>
      <w:r w:rsidRPr="00400665">
        <w:rPr>
          <w:rFonts w:hint="eastAsia"/>
          <w:sz w:val="22"/>
          <w:szCs w:val="22"/>
        </w:rPr>
        <w:t>á</w:t>
      </w:r>
      <w:r w:rsidRPr="00400665">
        <w:rPr>
          <w:sz w:val="22"/>
          <w:szCs w:val="22"/>
        </w:rPr>
        <w:t>tky, nap</w:t>
      </w:r>
      <w:r w:rsidRPr="00400665">
        <w:rPr>
          <w:rFonts w:hint="eastAsia"/>
          <w:sz w:val="22"/>
          <w:szCs w:val="22"/>
        </w:rPr>
        <w:t>ří</w:t>
      </w:r>
      <w:r w:rsidRPr="00400665">
        <w:rPr>
          <w:sz w:val="22"/>
          <w:szCs w:val="22"/>
        </w:rPr>
        <w:t>klad podle normy ISO 18400.</w:t>
      </w:r>
    </w:p>
    <w:p w14:paraId="2642C6B3" w14:textId="47336530" w:rsidR="00400665" w:rsidRPr="00400665" w:rsidRDefault="00400665" w:rsidP="0039775B">
      <w:pPr>
        <w:pStyle w:val="normln0"/>
        <w:numPr>
          <w:ilvl w:val="4"/>
          <w:numId w:val="18"/>
        </w:numPr>
        <w:tabs>
          <w:tab w:val="left" w:pos="284"/>
        </w:tabs>
        <w:spacing w:before="120"/>
        <w:ind w:left="284" w:hanging="284"/>
        <w:rPr>
          <w:sz w:val="22"/>
          <w:szCs w:val="22"/>
        </w:rPr>
      </w:pPr>
      <w:r w:rsidRPr="0045560B">
        <w:rPr>
          <w:sz w:val="22"/>
          <w:szCs w:val="22"/>
        </w:rPr>
        <w:t>Při realizaci stavby nebudou moci být využívány stavební prvky a materiály, které jsou v rozporu s výše uvedenými podmínkami.</w:t>
      </w:r>
    </w:p>
    <w:p w14:paraId="6ACD941F" w14:textId="127265BA" w:rsidR="00400665" w:rsidRPr="0045560B" w:rsidRDefault="00400665" w:rsidP="0039775B">
      <w:pPr>
        <w:pStyle w:val="normln0"/>
        <w:tabs>
          <w:tab w:val="left" w:pos="397"/>
        </w:tabs>
        <w:spacing w:before="120"/>
        <w:rPr>
          <w:sz w:val="22"/>
          <w:szCs w:val="22"/>
        </w:rPr>
      </w:pPr>
      <w:r w:rsidRPr="0045560B">
        <w:rPr>
          <w:sz w:val="22"/>
          <w:szCs w:val="22"/>
        </w:rPr>
        <w:t>Při realizaci stavby budou muset být přijat</w:t>
      </w:r>
      <w:r w:rsidR="00EF0BA0" w:rsidRPr="0045560B">
        <w:rPr>
          <w:sz w:val="22"/>
          <w:szCs w:val="22"/>
        </w:rPr>
        <w:t>a</w:t>
      </w:r>
      <w:r w:rsidRPr="0045560B">
        <w:rPr>
          <w:sz w:val="22"/>
          <w:szCs w:val="22"/>
        </w:rPr>
        <w:t xml:space="preserve"> opatření ke snížení hluku, prachu a emisí znečišťujících látek při stavebních nebo údržbářských pracích.</w:t>
      </w:r>
    </w:p>
    <w:p w14:paraId="6BB853F5" w14:textId="3A1DD203" w:rsidR="00400665" w:rsidRPr="00400665" w:rsidRDefault="00400665" w:rsidP="0092596B">
      <w:pPr>
        <w:pStyle w:val="normln0"/>
        <w:numPr>
          <w:ilvl w:val="4"/>
          <w:numId w:val="18"/>
        </w:numPr>
        <w:tabs>
          <w:tab w:val="left" w:pos="284"/>
        </w:tabs>
        <w:spacing w:before="120"/>
        <w:ind w:left="284" w:hanging="284"/>
        <w:rPr>
          <w:sz w:val="22"/>
          <w:szCs w:val="22"/>
        </w:rPr>
      </w:pPr>
      <w:r w:rsidRPr="00400665">
        <w:rPr>
          <w:sz w:val="22"/>
          <w:szCs w:val="22"/>
        </w:rPr>
        <w:t>Při realizaci stavby budou muset být přijat</w:t>
      </w:r>
      <w:r w:rsidR="00EF0BA0">
        <w:rPr>
          <w:sz w:val="22"/>
          <w:szCs w:val="22"/>
        </w:rPr>
        <w:t>a</w:t>
      </w:r>
      <w:r w:rsidRPr="00400665">
        <w:rPr>
          <w:sz w:val="22"/>
          <w:szCs w:val="22"/>
        </w:rPr>
        <w:t xml:space="preserve"> taková opatření, která povedou ke snížení hluku, prachu a emisí znečišťujících látek při realizaci díla v souladu s relevantními normami a vyhláškami.</w:t>
      </w:r>
    </w:p>
    <w:bookmarkEnd w:id="18"/>
    <w:p w14:paraId="766680A2" w14:textId="2B6AAAAF" w:rsidR="003444E9" w:rsidRPr="003444E9"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bCs/>
          <w:sz w:val="22"/>
          <w:szCs w:val="22"/>
        </w:rPr>
      </w:pPr>
      <w:r w:rsidRPr="003444E9">
        <w:rPr>
          <w:rFonts w:cs="Arial"/>
          <w:bCs/>
          <w:sz w:val="22"/>
          <w:szCs w:val="22"/>
        </w:rPr>
        <w:t xml:space="preserve">Nestanoví-li tato smlouva jinak, nebo pokud není uvedeno výše, jsou součástí předmětu plnění zhotovitele mimo jiné tyto činnosti: </w:t>
      </w:r>
    </w:p>
    <w:p w14:paraId="126CA9EB" w14:textId="70DAFB41" w:rsidR="003444E9" w:rsidRPr="003444E9" w:rsidRDefault="003444E9" w:rsidP="0092596B">
      <w:pPr>
        <w:pStyle w:val="normln0"/>
        <w:numPr>
          <w:ilvl w:val="1"/>
          <w:numId w:val="12"/>
        </w:numPr>
        <w:tabs>
          <w:tab w:val="left" w:pos="993"/>
        </w:tabs>
        <w:spacing w:before="120"/>
        <w:ind w:left="993" w:hanging="284"/>
        <w:rPr>
          <w:rFonts w:cs="Arial"/>
          <w:sz w:val="22"/>
        </w:rPr>
      </w:pPr>
      <w:r w:rsidRPr="003444E9">
        <w:rPr>
          <w:rFonts w:cs="Arial"/>
          <w:sz w:val="22"/>
        </w:rPr>
        <w:t xml:space="preserve">zpracování a předání dílenské a výrobní dokumentace, bude-li v konkrétním případě třeba nebo bude-li objednatelem, případně TDS, požadována, </w:t>
      </w:r>
    </w:p>
    <w:p w14:paraId="6160F2BE" w14:textId="5EF17D4A" w:rsidR="003444E9" w:rsidRPr="003444E9" w:rsidRDefault="003444E9" w:rsidP="0092596B">
      <w:pPr>
        <w:pStyle w:val="normln0"/>
        <w:numPr>
          <w:ilvl w:val="1"/>
          <w:numId w:val="12"/>
        </w:numPr>
        <w:tabs>
          <w:tab w:val="left" w:pos="993"/>
        </w:tabs>
        <w:spacing w:before="120"/>
        <w:ind w:left="993" w:hanging="284"/>
        <w:rPr>
          <w:rFonts w:cs="Arial"/>
          <w:sz w:val="22"/>
        </w:rPr>
      </w:pPr>
      <w:r w:rsidRPr="003444E9">
        <w:rPr>
          <w:rFonts w:cs="Arial"/>
          <w:sz w:val="22"/>
        </w:rPr>
        <w:t>zajištění vydání potřebných dopravně inženýrských opatření,</w:t>
      </w:r>
    </w:p>
    <w:p w14:paraId="5F4D4028" w14:textId="1A27EB52" w:rsidR="003444E9" w:rsidRPr="003444E9" w:rsidRDefault="003444E9" w:rsidP="0092596B">
      <w:pPr>
        <w:pStyle w:val="normln0"/>
        <w:numPr>
          <w:ilvl w:val="1"/>
          <w:numId w:val="12"/>
        </w:numPr>
        <w:tabs>
          <w:tab w:val="left" w:pos="993"/>
        </w:tabs>
        <w:spacing w:before="120"/>
        <w:ind w:left="993" w:hanging="284"/>
        <w:rPr>
          <w:rFonts w:cs="Arial"/>
          <w:sz w:val="22"/>
        </w:rPr>
      </w:pPr>
      <w:r w:rsidRPr="003444E9">
        <w:rPr>
          <w:rFonts w:cs="Arial"/>
          <w:sz w:val="22"/>
        </w:rPr>
        <w:t>předání veškerých dokumentů vyžadovaných příslušnými právními předpisy, touto smlouvou nebo orgány veřejné moci,</w:t>
      </w:r>
    </w:p>
    <w:p w14:paraId="31A33645" w14:textId="7F0B3452" w:rsidR="003444E9" w:rsidRPr="003444E9" w:rsidRDefault="003444E9" w:rsidP="0092596B">
      <w:pPr>
        <w:pStyle w:val="normln0"/>
        <w:numPr>
          <w:ilvl w:val="1"/>
          <w:numId w:val="12"/>
        </w:numPr>
        <w:tabs>
          <w:tab w:val="left" w:pos="993"/>
        </w:tabs>
        <w:spacing w:before="120"/>
        <w:ind w:left="993" w:hanging="284"/>
        <w:rPr>
          <w:rFonts w:cs="Arial"/>
          <w:sz w:val="22"/>
        </w:rPr>
      </w:pPr>
      <w:r w:rsidRPr="003444E9">
        <w:rPr>
          <w:rFonts w:cs="Arial"/>
          <w:sz w:val="22"/>
        </w:rPr>
        <w:lastRenderedPageBreak/>
        <w:t xml:space="preserve">zpracování a předání provozní dokumentace týkající se následného provozu, obsluhy a údržby díla, </w:t>
      </w:r>
    </w:p>
    <w:p w14:paraId="2180DCD7" w14:textId="0500BFAE" w:rsidR="003444E9" w:rsidRPr="003444E9" w:rsidRDefault="003444E9" w:rsidP="0092596B">
      <w:pPr>
        <w:pStyle w:val="normln0"/>
        <w:numPr>
          <w:ilvl w:val="1"/>
          <w:numId w:val="12"/>
        </w:numPr>
        <w:tabs>
          <w:tab w:val="left" w:pos="993"/>
        </w:tabs>
        <w:spacing w:before="120"/>
        <w:ind w:left="993" w:hanging="284"/>
        <w:rPr>
          <w:rFonts w:cs="Arial"/>
          <w:sz w:val="22"/>
        </w:rPr>
      </w:pPr>
      <w:r w:rsidRPr="003444E9">
        <w:rPr>
          <w:rFonts w:cs="Arial"/>
          <w:sz w:val="22"/>
        </w:rPr>
        <w:t xml:space="preserve">předání dokladů o provedených zkouškách a revizích a jiných nezbytných souvisejících dokumentů, </w:t>
      </w:r>
    </w:p>
    <w:p w14:paraId="67A4EE5B" w14:textId="4B3C8113" w:rsidR="003444E9" w:rsidRPr="003444E9" w:rsidRDefault="003444E9" w:rsidP="0092596B">
      <w:pPr>
        <w:pStyle w:val="normln0"/>
        <w:numPr>
          <w:ilvl w:val="1"/>
          <w:numId w:val="12"/>
        </w:numPr>
        <w:tabs>
          <w:tab w:val="left" w:pos="993"/>
        </w:tabs>
        <w:spacing w:before="120"/>
        <w:ind w:left="993" w:hanging="284"/>
        <w:rPr>
          <w:rFonts w:cs="Arial"/>
          <w:sz w:val="22"/>
        </w:rPr>
      </w:pPr>
      <w:r w:rsidRPr="003444E9">
        <w:rPr>
          <w:rFonts w:cs="Arial"/>
          <w:sz w:val="22"/>
        </w:rPr>
        <w:t>předání všech dokladů nezbytných k předání a převzetí díla a k provedení úspěšné kolaudace díla, jakož i provedení prací a činností, které případně vyplynou z požadavků uplatněných v rámci předávacího řízení díla a z kolaudace díla</w:t>
      </w:r>
      <w:r w:rsidR="00D20C6D">
        <w:rPr>
          <w:rFonts w:cs="Arial"/>
          <w:sz w:val="22"/>
        </w:rPr>
        <w:t>.</w:t>
      </w:r>
      <w:r w:rsidRPr="003444E9">
        <w:rPr>
          <w:rFonts w:cs="Arial"/>
          <w:sz w:val="22"/>
        </w:rPr>
        <w:t xml:space="preserve"> </w:t>
      </w:r>
    </w:p>
    <w:bookmarkEnd w:id="17"/>
    <w:p w14:paraId="2B42F919" w14:textId="4F358D83" w:rsidR="00AC5126" w:rsidRPr="008C5A0A" w:rsidRDefault="00077B42" w:rsidP="00A32FA7">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8C5A0A">
        <w:rPr>
          <w:rFonts w:cs="Arial"/>
          <w:sz w:val="22"/>
          <w:szCs w:val="22"/>
        </w:rPr>
        <w:t>Projektová d</w:t>
      </w:r>
      <w:r w:rsidR="00AC5126" w:rsidRPr="008C5A0A">
        <w:rPr>
          <w:rFonts w:cs="Arial"/>
          <w:sz w:val="22"/>
          <w:szCs w:val="22"/>
        </w:rPr>
        <w:t xml:space="preserve">okumentace bude předaná v počtu 4x tištěná paré a </w:t>
      </w:r>
      <w:r w:rsidR="00E36BE8" w:rsidRPr="008C5A0A">
        <w:rPr>
          <w:rFonts w:cs="Arial"/>
          <w:sz w:val="22"/>
          <w:szCs w:val="22"/>
        </w:rPr>
        <w:t>2</w:t>
      </w:r>
      <w:r w:rsidR="00AC5126" w:rsidRPr="008C5A0A">
        <w:rPr>
          <w:rFonts w:cs="Arial"/>
          <w:sz w:val="22"/>
          <w:szCs w:val="22"/>
        </w:rPr>
        <w:t xml:space="preserve">x </w:t>
      </w:r>
      <w:r w:rsidR="00E36BE8" w:rsidRPr="008C5A0A">
        <w:rPr>
          <w:rFonts w:cs="Arial"/>
          <w:sz w:val="22"/>
          <w:szCs w:val="22"/>
        </w:rPr>
        <w:t>v elektronické podobě na 2 datových nosičích</w:t>
      </w:r>
      <w:r w:rsidR="00AC5126" w:rsidRPr="008C5A0A">
        <w:rPr>
          <w:rFonts w:cs="Arial"/>
          <w:sz w:val="22"/>
          <w:szCs w:val="22"/>
        </w:rPr>
        <w:t xml:space="preserve"> </w:t>
      </w:r>
      <w:r w:rsidR="00E36BE8" w:rsidRPr="008C5A0A">
        <w:rPr>
          <w:rFonts w:cs="Arial"/>
          <w:sz w:val="22"/>
          <w:szCs w:val="22"/>
        </w:rPr>
        <w:t xml:space="preserve">(USB </w:t>
      </w:r>
      <w:proofErr w:type="spellStart"/>
      <w:r w:rsidR="00E36BE8" w:rsidRPr="008C5A0A">
        <w:rPr>
          <w:rFonts w:cs="Arial"/>
          <w:sz w:val="22"/>
          <w:szCs w:val="22"/>
        </w:rPr>
        <w:t>flash</w:t>
      </w:r>
      <w:proofErr w:type="spellEnd"/>
      <w:r w:rsidR="00E36BE8" w:rsidRPr="008C5A0A">
        <w:rPr>
          <w:rFonts w:cs="Arial"/>
          <w:sz w:val="22"/>
          <w:szCs w:val="22"/>
        </w:rPr>
        <w:t xml:space="preserve"> disku) </w:t>
      </w:r>
      <w:r w:rsidR="00AC5126" w:rsidRPr="008C5A0A">
        <w:rPr>
          <w:rFonts w:cs="Arial"/>
          <w:sz w:val="22"/>
          <w:szCs w:val="22"/>
        </w:rPr>
        <w:t>(digitálně bude předáno ve formátu *.</w:t>
      </w:r>
      <w:proofErr w:type="spellStart"/>
      <w:r w:rsidR="00AC5126" w:rsidRPr="008C5A0A">
        <w:rPr>
          <w:rFonts w:cs="Arial"/>
          <w:sz w:val="22"/>
          <w:szCs w:val="22"/>
        </w:rPr>
        <w:t>pdf</w:t>
      </w:r>
      <w:proofErr w:type="spellEnd"/>
      <w:r w:rsidR="00AC5126" w:rsidRPr="008C5A0A">
        <w:rPr>
          <w:rFonts w:cs="Arial"/>
          <w:sz w:val="22"/>
          <w:szCs w:val="22"/>
        </w:rPr>
        <w:t xml:space="preserve">). Digitální forma projektové dokumentace bude setříděna ve stejném členění jako tištěná forma s dodržením názvu a číslováním výkresů. </w:t>
      </w:r>
      <w:r w:rsidR="008C5A0A" w:rsidRPr="008C5A0A">
        <w:rPr>
          <w:rFonts w:cs="Arial"/>
          <w:sz w:val="22"/>
          <w:szCs w:val="22"/>
        </w:rPr>
        <w:t>Veškeré Dokumenty Zhotovitele budou zpracovány v následující formě: výkresová část bude zpracována ve formátu *.</w:t>
      </w:r>
      <w:proofErr w:type="spellStart"/>
      <w:r w:rsidR="008C5A0A" w:rsidRPr="008C5A0A">
        <w:rPr>
          <w:rFonts w:cs="Arial"/>
          <w:sz w:val="22"/>
          <w:szCs w:val="22"/>
        </w:rPr>
        <w:t>dwg</w:t>
      </w:r>
      <w:proofErr w:type="spellEnd"/>
      <w:r w:rsidR="008C5A0A" w:rsidRPr="008C5A0A">
        <w:rPr>
          <w:rFonts w:cs="Arial"/>
          <w:sz w:val="22"/>
          <w:szCs w:val="22"/>
        </w:rPr>
        <w:t xml:space="preserve"> pro </w:t>
      </w:r>
      <w:proofErr w:type="spellStart"/>
      <w:r w:rsidR="008C5A0A" w:rsidRPr="008C5A0A">
        <w:rPr>
          <w:rFonts w:cs="Arial"/>
          <w:sz w:val="22"/>
          <w:szCs w:val="22"/>
        </w:rPr>
        <w:t>AutoCAD</w:t>
      </w:r>
      <w:proofErr w:type="spellEnd"/>
      <w:r w:rsidR="008C5A0A" w:rsidRPr="008C5A0A">
        <w:rPr>
          <w:rFonts w:cs="Arial"/>
          <w:sz w:val="22"/>
          <w:szCs w:val="22"/>
        </w:rPr>
        <w:t xml:space="preserve"> a současně formátu *.</w:t>
      </w:r>
      <w:proofErr w:type="spellStart"/>
      <w:r w:rsidR="008C5A0A" w:rsidRPr="008C5A0A">
        <w:rPr>
          <w:rFonts w:cs="Arial"/>
          <w:sz w:val="22"/>
          <w:szCs w:val="22"/>
        </w:rPr>
        <w:t>pdf</w:t>
      </w:r>
      <w:proofErr w:type="spellEnd"/>
      <w:r w:rsidR="008C5A0A" w:rsidRPr="008C5A0A">
        <w:rPr>
          <w:rFonts w:cs="Arial"/>
          <w:sz w:val="22"/>
          <w:szCs w:val="22"/>
        </w:rPr>
        <w:t>, textové části budou zpracovány ve formátu *.doc nebo *.</w:t>
      </w:r>
      <w:proofErr w:type="spellStart"/>
      <w:r w:rsidR="008C5A0A" w:rsidRPr="008C5A0A">
        <w:rPr>
          <w:rFonts w:cs="Arial"/>
          <w:sz w:val="22"/>
          <w:szCs w:val="22"/>
        </w:rPr>
        <w:t>docx</w:t>
      </w:r>
      <w:proofErr w:type="spellEnd"/>
      <w:r w:rsidR="008C5A0A" w:rsidRPr="008C5A0A">
        <w:rPr>
          <w:rFonts w:cs="Arial"/>
          <w:sz w:val="22"/>
          <w:szCs w:val="22"/>
        </w:rPr>
        <w:t xml:space="preserve"> pro MS Word a současně *.</w:t>
      </w:r>
      <w:proofErr w:type="spellStart"/>
      <w:r w:rsidR="008C5A0A" w:rsidRPr="008C5A0A">
        <w:rPr>
          <w:rFonts w:cs="Arial"/>
          <w:sz w:val="22"/>
          <w:szCs w:val="22"/>
        </w:rPr>
        <w:t>pdf</w:t>
      </w:r>
      <w:proofErr w:type="spellEnd"/>
      <w:r w:rsidR="008C5A0A" w:rsidRPr="008C5A0A">
        <w:rPr>
          <w:rFonts w:cs="Arial"/>
          <w:sz w:val="22"/>
          <w:szCs w:val="22"/>
        </w:rPr>
        <w:t xml:space="preserve"> nebo ve formátu *.</w:t>
      </w:r>
      <w:proofErr w:type="spellStart"/>
      <w:r w:rsidR="008C5A0A" w:rsidRPr="008C5A0A">
        <w:rPr>
          <w:rFonts w:cs="Arial"/>
          <w:sz w:val="22"/>
          <w:szCs w:val="22"/>
        </w:rPr>
        <w:t>xls</w:t>
      </w:r>
      <w:proofErr w:type="spellEnd"/>
      <w:r w:rsidR="008C5A0A" w:rsidRPr="008C5A0A">
        <w:rPr>
          <w:rFonts w:cs="Arial"/>
          <w:sz w:val="22"/>
          <w:szCs w:val="22"/>
        </w:rPr>
        <w:t xml:space="preserve"> pro MS Excel, harmonogramy v MS Project ve formátu *.</w:t>
      </w:r>
      <w:proofErr w:type="spellStart"/>
      <w:r w:rsidR="008C5A0A" w:rsidRPr="008C5A0A">
        <w:rPr>
          <w:rFonts w:cs="Arial"/>
          <w:sz w:val="22"/>
          <w:szCs w:val="22"/>
        </w:rPr>
        <w:t>mpp</w:t>
      </w:r>
      <w:proofErr w:type="spellEnd"/>
      <w:r w:rsidR="008C5A0A" w:rsidRPr="008C5A0A">
        <w:rPr>
          <w:rFonts w:cs="Arial"/>
          <w:sz w:val="22"/>
          <w:szCs w:val="22"/>
        </w:rPr>
        <w:t xml:space="preserve"> a současně *.</w:t>
      </w:r>
      <w:proofErr w:type="spellStart"/>
      <w:r w:rsidR="008C5A0A" w:rsidRPr="008C5A0A">
        <w:rPr>
          <w:rFonts w:cs="Arial"/>
          <w:sz w:val="22"/>
          <w:szCs w:val="22"/>
        </w:rPr>
        <w:t>pdf</w:t>
      </w:r>
      <w:proofErr w:type="spellEnd"/>
      <w:r w:rsidR="008C5A0A" w:rsidRPr="008C5A0A">
        <w:rPr>
          <w:rFonts w:cs="Arial"/>
          <w:sz w:val="22"/>
          <w:szCs w:val="22"/>
        </w:rPr>
        <w:t>, vizualizace ve formátu *</w:t>
      </w:r>
      <w:proofErr w:type="spellStart"/>
      <w:r w:rsidR="008C5A0A" w:rsidRPr="008C5A0A">
        <w:rPr>
          <w:rFonts w:cs="Arial"/>
          <w:sz w:val="22"/>
          <w:szCs w:val="22"/>
        </w:rPr>
        <w:t>pdf</w:t>
      </w:r>
      <w:proofErr w:type="spellEnd"/>
      <w:r w:rsidR="008C5A0A" w:rsidRPr="008C5A0A">
        <w:rPr>
          <w:rFonts w:cs="Arial"/>
          <w:sz w:val="22"/>
          <w:szCs w:val="22"/>
        </w:rPr>
        <w:t>.</w:t>
      </w:r>
      <w:r w:rsidR="008C5A0A">
        <w:rPr>
          <w:rFonts w:cs="Arial"/>
          <w:sz w:val="22"/>
          <w:szCs w:val="22"/>
        </w:rPr>
        <w:t xml:space="preserve"> </w:t>
      </w:r>
      <w:r w:rsidR="008C5A0A" w:rsidRPr="008C5A0A">
        <w:rPr>
          <w:rFonts w:cs="Arial"/>
          <w:sz w:val="22"/>
          <w:szCs w:val="22"/>
        </w:rPr>
        <w:t xml:space="preserve">Veškerá dokumentace bude dodána v českém jazyce. U zařízení, které Zhotovitel nakoupí v zahraničí jako součást dodávky </w:t>
      </w:r>
      <w:r w:rsidR="0045560B">
        <w:rPr>
          <w:rFonts w:cs="Arial"/>
          <w:sz w:val="22"/>
          <w:szCs w:val="22"/>
        </w:rPr>
        <w:t>díla</w:t>
      </w:r>
      <w:r w:rsidR="008C5A0A" w:rsidRPr="008C5A0A">
        <w:rPr>
          <w:rFonts w:cs="Arial"/>
          <w:sz w:val="22"/>
          <w:szCs w:val="22"/>
        </w:rPr>
        <w:t>, musí být navíc dodány technické návody a popisy v originálním jazyce.</w:t>
      </w:r>
    </w:p>
    <w:p w14:paraId="3BCFAFCA" w14:textId="01881E1F" w:rsidR="0006039D" w:rsidRPr="0006039D" w:rsidRDefault="003444E9" w:rsidP="0006039D">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A04491">
        <w:rPr>
          <w:rFonts w:cs="Arial"/>
          <w:sz w:val="22"/>
          <w:szCs w:val="22"/>
        </w:rPr>
        <w:t xml:space="preserve">V průběhu </w:t>
      </w:r>
      <w:r w:rsidR="0003125E">
        <w:rPr>
          <w:rFonts w:cs="Arial"/>
          <w:sz w:val="22"/>
          <w:szCs w:val="22"/>
        </w:rPr>
        <w:t>p</w:t>
      </w:r>
      <w:r w:rsidR="0006039D" w:rsidRPr="0006039D">
        <w:rPr>
          <w:rFonts w:cs="Arial"/>
          <w:sz w:val="22"/>
          <w:szCs w:val="22"/>
        </w:rPr>
        <w:t>rovádění projekčních a inženýrských činností</w:t>
      </w:r>
      <w:r w:rsidR="0006039D" w:rsidRPr="00A04491">
        <w:rPr>
          <w:rFonts w:cs="Arial"/>
          <w:sz w:val="22"/>
          <w:szCs w:val="22"/>
        </w:rPr>
        <w:t xml:space="preserve"> </w:t>
      </w:r>
      <w:r w:rsidRPr="00A04491">
        <w:rPr>
          <w:rFonts w:cs="Arial"/>
          <w:sz w:val="22"/>
          <w:szCs w:val="22"/>
        </w:rPr>
        <w:t>budou organizovány pravidelné kontrolní dny</w:t>
      </w:r>
      <w:r w:rsidR="0006039D" w:rsidRPr="0006039D">
        <w:rPr>
          <w:rFonts w:cs="Arial"/>
          <w:sz w:val="22"/>
          <w:szCs w:val="22"/>
        </w:rPr>
        <w:t xml:space="preserve"> za účasti objednatele, zástupce objednatele a zhotovitele, přičemž za zhotovitele bude vždy přítomen min. manažer akce (zástupce zhotovitele) a manažer projektu. Kontrolních dnů se dále účastní odborně kvalifikované osoby dle projednávané problematiky (za odborné zastoupení odpovídá manažer akce).</w:t>
      </w:r>
      <w:r w:rsidRPr="00A04491">
        <w:rPr>
          <w:rFonts w:cs="Arial"/>
          <w:sz w:val="22"/>
          <w:szCs w:val="22"/>
        </w:rPr>
        <w:t xml:space="preserve"> </w:t>
      </w:r>
      <w:r w:rsidR="0006039D" w:rsidRPr="0006039D">
        <w:rPr>
          <w:rFonts w:cs="Arial"/>
          <w:sz w:val="22"/>
          <w:szCs w:val="22"/>
        </w:rPr>
        <w:t xml:space="preserve">Zástupce </w:t>
      </w:r>
      <w:r w:rsidR="00432B74">
        <w:rPr>
          <w:rFonts w:cs="Arial"/>
          <w:sz w:val="22"/>
          <w:szCs w:val="22"/>
        </w:rPr>
        <w:t>o</w:t>
      </w:r>
      <w:r w:rsidR="0006039D" w:rsidRPr="0006039D">
        <w:rPr>
          <w:rFonts w:cs="Arial"/>
          <w:sz w:val="22"/>
          <w:szCs w:val="22"/>
        </w:rPr>
        <w:t xml:space="preserve">bjednatele pořizuje z kontrolního dne písemný zápis, jehož kopii či elektronický záznam předá </w:t>
      </w:r>
      <w:r w:rsidR="00432B74">
        <w:rPr>
          <w:rFonts w:cs="Arial"/>
          <w:sz w:val="22"/>
          <w:szCs w:val="22"/>
        </w:rPr>
        <w:t>o</w:t>
      </w:r>
      <w:r w:rsidR="0006039D" w:rsidRPr="0006039D">
        <w:rPr>
          <w:rFonts w:cs="Arial"/>
          <w:sz w:val="22"/>
          <w:szCs w:val="22"/>
        </w:rPr>
        <w:t xml:space="preserve">bjednateli i </w:t>
      </w:r>
      <w:r w:rsidR="00432B74">
        <w:rPr>
          <w:rFonts w:cs="Arial"/>
          <w:sz w:val="22"/>
          <w:szCs w:val="22"/>
        </w:rPr>
        <w:t>z</w:t>
      </w:r>
      <w:r w:rsidR="0006039D" w:rsidRPr="0006039D">
        <w:rPr>
          <w:rFonts w:cs="Arial"/>
          <w:sz w:val="22"/>
          <w:szCs w:val="22"/>
        </w:rPr>
        <w:t>hotoviteli a ostatním osobám zúčastněným na kontrolním dni.</w:t>
      </w:r>
    </w:p>
    <w:p w14:paraId="3FFDA07C" w14:textId="65ACBCFC" w:rsidR="003444E9" w:rsidRPr="00A04491" w:rsidRDefault="0006039D" w:rsidP="0006039D">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6039D">
        <w:rPr>
          <w:rFonts w:cs="Arial"/>
          <w:sz w:val="22"/>
          <w:szCs w:val="22"/>
        </w:rPr>
        <w:t xml:space="preserve">Kontrolní dny ve fázi </w:t>
      </w:r>
      <w:r w:rsidR="0003125E">
        <w:rPr>
          <w:rFonts w:cs="Arial"/>
          <w:sz w:val="22"/>
          <w:szCs w:val="22"/>
        </w:rPr>
        <w:t>p</w:t>
      </w:r>
      <w:r w:rsidRPr="0006039D">
        <w:rPr>
          <w:rFonts w:cs="Arial"/>
          <w:sz w:val="22"/>
          <w:szCs w:val="22"/>
        </w:rPr>
        <w:t>rovádění projekčních a inženýrských činností</w:t>
      </w:r>
      <w:r w:rsidRPr="00A04491">
        <w:rPr>
          <w:rFonts w:cs="Arial"/>
          <w:sz w:val="22"/>
          <w:szCs w:val="22"/>
        </w:rPr>
        <w:t xml:space="preserve"> </w:t>
      </w:r>
      <w:r w:rsidRPr="0006039D">
        <w:rPr>
          <w:rFonts w:cs="Arial"/>
          <w:sz w:val="22"/>
          <w:szCs w:val="22"/>
        </w:rPr>
        <w:t>se konají s frekvencí dle potřeby min. jedenkrát za čtrnáct dnů v prostorách objednatele, když odpovědnost za jejich řádné svolání a konání nese zhotovitel.</w:t>
      </w:r>
      <w:r>
        <w:rPr>
          <w:rFonts w:cs="Arial"/>
          <w:sz w:val="22"/>
          <w:szCs w:val="22"/>
        </w:rPr>
        <w:t xml:space="preserve"> Tyto kontrolní dny</w:t>
      </w:r>
      <w:r w:rsidR="003444E9" w:rsidRPr="00A04491">
        <w:rPr>
          <w:rFonts w:cs="Arial"/>
          <w:sz w:val="22"/>
          <w:szCs w:val="22"/>
        </w:rPr>
        <w:t xml:space="preserve"> budou sloužit kromě jiného k případným připomínkám objednatele a kontrole zapracování změn dle předchozích požadavků objednatele.</w:t>
      </w:r>
      <w:r>
        <w:rPr>
          <w:rFonts w:cs="Arial"/>
          <w:sz w:val="22"/>
          <w:szCs w:val="22"/>
        </w:rPr>
        <w:t xml:space="preserve"> </w:t>
      </w:r>
    </w:p>
    <w:p w14:paraId="00028407" w14:textId="77777777" w:rsidR="003444E9" w:rsidRPr="00A04491"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A04491">
        <w:rPr>
          <w:rFonts w:cs="Arial"/>
          <w:sz w:val="22"/>
          <w:szCs w:val="22"/>
        </w:rPr>
        <w:t>Každá část projektové dokumentace se považuje za dokončenou akceptací podle následujících pravidel: zhotovitel se zavazuje předložit příslušnou projektovou dokumentaci objednateli k akceptaci, tj. vyjádření a vydání souhlasu v dostatečném předstihu před příslušným termínem finálního odevzdání takové části projektové dokumentace tak, aby objednatel mohl posoudit předmětnou projektovou dokumentaci. Objednatel vydá k předložené projektové dokumentaci souhlas nebo stanovisko s výhradami, a to ve lhůtě 15 dnů od předložení projektové dokumentace objednateli.</w:t>
      </w:r>
    </w:p>
    <w:p w14:paraId="7B8F9EE3" w14:textId="77777777" w:rsidR="003444E9"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2A3D0D">
        <w:rPr>
          <w:rFonts w:cs="Arial"/>
          <w:sz w:val="22"/>
          <w:szCs w:val="22"/>
        </w:rPr>
        <w:t xml:space="preserve">Absence připomínek ze strany objednatele k projektové dokumentaci nebo odsouhlasení objednatele k projektové dokumentaci neznamená zproštění odpovědnosti zhotovitele za řádné a funkční provedení díla dle podmínek této smlouvy. Zhotovitel je bez ohledu na jakékoliv vyjádření objednatele nadále osobou odborně způsobilou, a tedy plně odpovědnou za řádné a funkční provedení díla dle podmínek této smlouvy. Objednatel v rámci </w:t>
      </w:r>
      <w:r w:rsidRPr="00A04491">
        <w:rPr>
          <w:rFonts w:cs="Arial"/>
          <w:sz w:val="22"/>
          <w:szCs w:val="22"/>
        </w:rPr>
        <w:t>akceptac</w:t>
      </w:r>
      <w:r w:rsidRPr="002A3D0D">
        <w:rPr>
          <w:rFonts w:cs="Arial"/>
          <w:sz w:val="22"/>
          <w:szCs w:val="22"/>
        </w:rPr>
        <w:t>e provede formální ověření, zda předané dokumentace nemají zřejmé vady a nedodělky. Objednatel není povinen přezkoumávat výpočty, nebo takové výpočty provádět, zkoumat technická řešení a ani za ně neručí.</w:t>
      </w:r>
      <w:r w:rsidRPr="00FA0271">
        <w:rPr>
          <w:rFonts w:cs="Arial"/>
          <w:sz w:val="22"/>
          <w:szCs w:val="22"/>
          <w:lang w:val="cs-CZ"/>
        </w:rPr>
        <w:t xml:space="preserve"> </w:t>
      </w:r>
      <w:r>
        <w:rPr>
          <w:rFonts w:cs="Arial"/>
          <w:sz w:val="22"/>
          <w:szCs w:val="22"/>
          <w:lang w:val="cs-CZ"/>
        </w:rPr>
        <w:t xml:space="preserve">Chybně nebo nedostatečně zpracovaná technická dokumentace, která je předmětem </w:t>
      </w:r>
      <w:r w:rsidRPr="00276BEB">
        <w:rPr>
          <w:rFonts w:cs="Arial"/>
          <w:sz w:val="22"/>
          <w:szCs w:val="22"/>
        </w:rPr>
        <w:t>projekčních činností</w:t>
      </w:r>
      <w:r>
        <w:rPr>
          <w:rFonts w:cs="Arial"/>
          <w:sz w:val="22"/>
          <w:szCs w:val="22"/>
          <w:lang w:val="cs-CZ"/>
        </w:rPr>
        <w:t xml:space="preserve"> specifikovaných v této smlouvě nezakládá právo zhotovitele na zvýšení ceny díla.</w:t>
      </w:r>
    </w:p>
    <w:p w14:paraId="00C4F678" w14:textId="77777777" w:rsidR="003444E9" w:rsidRPr="002A3D0D"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E4485">
        <w:rPr>
          <w:rFonts w:cs="Arial"/>
          <w:sz w:val="22"/>
          <w:szCs w:val="22"/>
        </w:rPr>
        <w:t>Zhotovitel předá objednateli všechna získaná stanoviska, povolení a vyjádření v originále a v elektronické podobě.</w:t>
      </w:r>
    </w:p>
    <w:p w14:paraId="1F2FFB64" w14:textId="155B238E" w:rsidR="003444E9"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5815CB">
        <w:rPr>
          <w:rFonts w:cs="Arial"/>
          <w:sz w:val="22"/>
          <w:szCs w:val="22"/>
        </w:rPr>
        <w:t>Objednatel očekává</w:t>
      </w:r>
      <w:r w:rsidR="00D20C6D">
        <w:rPr>
          <w:rFonts w:cs="Arial"/>
          <w:sz w:val="22"/>
          <w:szCs w:val="22"/>
        </w:rPr>
        <w:t xml:space="preserve"> a</w:t>
      </w:r>
      <w:r w:rsidRPr="005815CB">
        <w:rPr>
          <w:rFonts w:cs="Arial"/>
          <w:sz w:val="22"/>
          <w:szCs w:val="22"/>
        </w:rPr>
        <w:t xml:space="preserve"> zhotovitel</w:t>
      </w:r>
      <w:r w:rsidR="00D20C6D">
        <w:rPr>
          <w:rFonts w:cs="Arial"/>
          <w:sz w:val="22"/>
          <w:szCs w:val="22"/>
        </w:rPr>
        <w:t xml:space="preserve"> se zavazuje, že </w:t>
      </w:r>
      <w:r w:rsidRPr="005815CB">
        <w:rPr>
          <w:rFonts w:cs="Arial"/>
          <w:sz w:val="22"/>
          <w:szCs w:val="22"/>
        </w:rPr>
        <w:t>bude přistupovat iniciativním a tvůrčím způsobem ke zpracování p</w:t>
      </w:r>
      <w:r w:rsidRPr="002A3D0D">
        <w:rPr>
          <w:rFonts w:cs="Arial"/>
          <w:sz w:val="22"/>
          <w:szCs w:val="22"/>
        </w:rPr>
        <w:t>ředmětu plnění</w:t>
      </w:r>
      <w:r w:rsidRPr="005815CB">
        <w:rPr>
          <w:rFonts w:cs="Arial"/>
          <w:sz w:val="22"/>
          <w:szCs w:val="22"/>
        </w:rPr>
        <w:t xml:space="preserve"> a následně požadovaných projektov</w:t>
      </w:r>
      <w:r w:rsidRPr="002A3D0D">
        <w:rPr>
          <w:rFonts w:cs="Arial"/>
          <w:sz w:val="22"/>
          <w:szCs w:val="22"/>
        </w:rPr>
        <w:t>ých</w:t>
      </w:r>
      <w:r w:rsidRPr="005815CB">
        <w:rPr>
          <w:rFonts w:cs="Arial"/>
          <w:sz w:val="22"/>
          <w:szCs w:val="22"/>
        </w:rPr>
        <w:t xml:space="preserve"> </w:t>
      </w:r>
      <w:r w:rsidRPr="005815CB">
        <w:rPr>
          <w:rFonts w:cs="Arial"/>
          <w:sz w:val="22"/>
          <w:szCs w:val="22"/>
        </w:rPr>
        <w:lastRenderedPageBreak/>
        <w:t>dokumentac</w:t>
      </w:r>
      <w:r w:rsidRPr="002A3D0D">
        <w:rPr>
          <w:rFonts w:cs="Arial"/>
          <w:sz w:val="22"/>
          <w:szCs w:val="22"/>
        </w:rPr>
        <w:t>í</w:t>
      </w:r>
      <w:r w:rsidRPr="005815CB">
        <w:rPr>
          <w:rFonts w:cs="Arial"/>
          <w:sz w:val="22"/>
          <w:szCs w:val="22"/>
        </w:rPr>
        <w:t xml:space="preserve"> vždy ve snaze o co nejefektivnější řešení za dodržení tzv. „principu 3E“ – dodržení hospodárnosti, účelnosti a efektivnosti.</w:t>
      </w:r>
    </w:p>
    <w:p w14:paraId="0ECBDBBC" w14:textId="77777777" w:rsidR="003444E9"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2A3D0D">
        <w:rPr>
          <w:rFonts w:cs="Arial"/>
          <w:sz w:val="22"/>
          <w:szCs w:val="22"/>
        </w:rPr>
        <w:t>Zhotovitel se zavazuje v průběhu trvání této smlouvy aktualizovat jakoukoliv část projektové dokumentace v souladu s pokyny objednatele nebo z vlastní iniciativy, vyplyne-li tato potřeba, např. z důvodu změn stavby, aktualizace či změny jiné části projektové dokumentace apod. Jakákoliv aktualizace projektové dokumentace musí být předána objednateli k předběžnému odsouhlasení. Aktualizace projektové dokumentace je zahrnuta v ceně díla s výjimkou těch aktualizací, které jsou vyvolány objednatelem.</w:t>
      </w:r>
    </w:p>
    <w:p w14:paraId="3DB98750" w14:textId="77777777" w:rsidR="003444E9" w:rsidRPr="008D2463" w:rsidRDefault="003444E9"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Pr>
          <w:rFonts w:cs="Arial"/>
          <w:sz w:val="26"/>
          <w:szCs w:val="26"/>
        </w:rPr>
        <w:t>Předmět plnění – stavební práce</w:t>
      </w:r>
    </w:p>
    <w:p w14:paraId="1188D940" w14:textId="5327EE42" w:rsidR="003444E9" w:rsidRPr="00492644" w:rsidRDefault="003444E9"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492644">
        <w:rPr>
          <w:rFonts w:cs="Arial"/>
          <w:sz w:val="22"/>
          <w:szCs w:val="22"/>
        </w:rPr>
        <w:t xml:space="preserve">Stavební práce budou provedeny na základě </w:t>
      </w:r>
      <w:r w:rsidR="006B3729">
        <w:rPr>
          <w:rFonts w:cs="Arial"/>
          <w:sz w:val="22"/>
          <w:szCs w:val="22"/>
          <w:lang w:val="cs-CZ"/>
        </w:rPr>
        <w:t>zhotovitelem zpracované a objednatelem odsouhlasené dokumentace, tj.</w:t>
      </w:r>
      <w:r>
        <w:rPr>
          <w:rFonts w:cs="Arial"/>
          <w:sz w:val="22"/>
          <w:szCs w:val="22"/>
        </w:rPr>
        <w:t xml:space="preserve"> dokumentac</w:t>
      </w:r>
      <w:r w:rsidR="006B3729">
        <w:rPr>
          <w:rFonts w:cs="Arial"/>
          <w:sz w:val="22"/>
          <w:szCs w:val="22"/>
          <w:lang w:val="cs-CZ"/>
        </w:rPr>
        <w:t>e</w:t>
      </w:r>
      <w:r>
        <w:rPr>
          <w:rFonts w:cs="Arial"/>
          <w:sz w:val="22"/>
          <w:szCs w:val="22"/>
        </w:rPr>
        <w:t>, na kterou byla objednatelem vydaná akceptace dle čl. III.</w:t>
      </w:r>
      <w:r w:rsidR="006D6436">
        <w:rPr>
          <w:rFonts w:cs="Arial"/>
          <w:sz w:val="22"/>
          <w:szCs w:val="22"/>
          <w:lang w:val="cs-CZ"/>
        </w:rPr>
        <w:t>6</w:t>
      </w:r>
      <w:r w:rsidR="00176E81">
        <w:rPr>
          <w:rFonts w:cs="Arial"/>
          <w:sz w:val="22"/>
          <w:szCs w:val="22"/>
          <w:lang w:val="cs-CZ"/>
        </w:rPr>
        <w:t xml:space="preserve"> této</w:t>
      </w:r>
      <w:r>
        <w:rPr>
          <w:rFonts w:cs="Arial"/>
          <w:sz w:val="22"/>
          <w:szCs w:val="22"/>
        </w:rPr>
        <w:t xml:space="preserve"> smlouvy o dílo</w:t>
      </w:r>
      <w:r w:rsidRPr="00492644">
        <w:rPr>
          <w:rFonts w:cs="Arial"/>
          <w:sz w:val="22"/>
          <w:szCs w:val="22"/>
        </w:rPr>
        <w:t>.</w:t>
      </w:r>
    </w:p>
    <w:p w14:paraId="4A032B7D" w14:textId="77777777" w:rsidR="003444E9" w:rsidRPr="00492644"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492644">
        <w:rPr>
          <w:rFonts w:cs="Arial"/>
          <w:sz w:val="22"/>
          <w:szCs w:val="22"/>
        </w:rPr>
        <w:t xml:space="preserve">Zhotovitel je povinen v rámci plnění předmětu díla zajistit veškeré činnosti související s realizací stavebních prací, tj. provádět veškeré níže uvedené činnosti související s realizací stavebních prací, které jsou zahrnuty v ceně </w:t>
      </w:r>
      <w:r w:rsidRPr="00940575">
        <w:rPr>
          <w:rFonts w:cs="Arial"/>
          <w:sz w:val="22"/>
          <w:szCs w:val="22"/>
        </w:rPr>
        <w:t>díla dle čl. VI. této</w:t>
      </w:r>
      <w:r w:rsidRPr="00492644">
        <w:rPr>
          <w:rFonts w:cs="Arial"/>
          <w:sz w:val="22"/>
          <w:szCs w:val="22"/>
        </w:rPr>
        <w:t xml:space="preserve"> smlouvy, a to zejména:</w:t>
      </w:r>
    </w:p>
    <w:p w14:paraId="76A83FEF" w14:textId="77777777" w:rsidR="003444E9" w:rsidRPr="00492644"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492644">
        <w:rPr>
          <w:rFonts w:ascii="Arial" w:hAnsi="Arial" w:cs="Arial"/>
          <w:sz w:val="22"/>
          <w:szCs w:val="22"/>
        </w:rPr>
        <w:t>zajistit a provést všechna opatření organizačního a stavebně technologického charakteru k řádnému provedení předmětu díla;</w:t>
      </w:r>
    </w:p>
    <w:p w14:paraId="2FA9B8C0" w14:textId="7B0022A4" w:rsidR="003444E9" w:rsidRPr="00492644"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492644">
        <w:rPr>
          <w:rFonts w:ascii="Arial" w:hAnsi="Arial" w:cs="Arial"/>
          <w:sz w:val="22"/>
          <w:szCs w:val="22"/>
        </w:rPr>
        <w:t>zajistit po celou dobu realizace stavby funkci odpovědného stavbyvedoucího</w:t>
      </w:r>
      <w:r>
        <w:rPr>
          <w:rFonts w:ascii="Arial" w:hAnsi="Arial" w:cs="Arial"/>
          <w:sz w:val="22"/>
          <w:szCs w:val="22"/>
        </w:rPr>
        <w:t>, který</w:t>
      </w:r>
      <w:r w:rsidRPr="00492644">
        <w:rPr>
          <w:rFonts w:ascii="Arial" w:hAnsi="Arial" w:cs="Arial"/>
          <w:sz w:val="22"/>
          <w:szCs w:val="22"/>
        </w:rPr>
        <w:t xml:space="preserve"> bude odborně řídit provádění prací na stavbě v takovém rozsahu, aby byly splněny úkoly v § </w:t>
      </w:r>
      <w:r w:rsidR="005C6B87" w:rsidRPr="00492644">
        <w:rPr>
          <w:rFonts w:ascii="Arial" w:hAnsi="Arial" w:cs="Arial"/>
          <w:sz w:val="22"/>
          <w:szCs w:val="22"/>
        </w:rPr>
        <w:t>1</w:t>
      </w:r>
      <w:r w:rsidR="005C6B87">
        <w:rPr>
          <w:rFonts w:ascii="Arial" w:hAnsi="Arial" w:cs="Arial"/>
          <w:sz w:val="22"/>
          <w:szCs w:val="22"/>
        </w:rPr>
        <w:t>64</w:t>
      </w:r>
      <w:r w:rsidR="005C6B87" w:rsidRPr="00492644">
        <w:rPr>
          <w:rFonts w:ascii="Arial" w:hAnsi="Arial" w:cs="Arial"/>
          <w:sz w:val="22"/>
          <w:szCs w:val="22"/>
        </w:rPr>
        <w:t xml:space="preserve"> </w:t>
      </w:r>
      <w:r w:rsidRPr="00492644">
        <w:rPr>
          <w:rFonts w:ascii="Arial" w:hAnsi="Arial" w:cs="Arial"/>
          <w:sz w:val="22"/>
          <w:szCs w:val="22"/>
        </w:rPr>
        <w:t xml:space="preserve">zákona č. </w:t>
      </w:r>
      <w:r w:rsidR="005C6B87" w:rsidRPr="005C6B87">
        <w:rPr>
          <w:rFonts w:ascii="Arial" w:hAnsi="Arial" w:cs="Arial"/>
          <w:sz w:val="22"/>
          <w:szCs w:val="22"/>
        </w:rPr>
        <w:t>283/2021 Sb., stavebního zákona, ve znění pozdějších předpisů</w:t>
      </w:r>
      <w:r w:rsidRPr="00492644">
        <w:rPr>
          <w:rFonts w:ascii="Arial" w:hAnsi="Arial" w:cs="Arial"/>
          <w:sz w:val="22"/>
          <w:szCs w:val="22"/>
        </w:rPr>
        <w:t xml:space="preserve">. Stavbyvedoucím </w:t>
      </w:r>
      <w:r>
        <w:rPr>
          <w:rFonts w:ascii="Arial" w:hAnsi="Arial" w:cs="Arial"/>
          <w:sz w:val="22"/>
          <w:szCs w:val="22"/>
        </w:rPr>
        <w:t>bude</w:t>
      </w:r>
      <w:r w:rsidRPr="00492644">
        <w:rPr>
          <w:rFonts w:ascii="Arial" w:hAnsi="Arial" w:cs="Arial"/>
          <w:sz w:val="22"/>
          <w:szCs w:val="22"/>
        </w:rPr>
        <w:t xml:space="preserve"> osoba, která získala oprávnění k své činnosti podle zvláštního právního předpisu, tedy </w:t>
      </w:r>
      <w:r>
        <w:rPr>
          <w:rFonts w:ascii="Arial" w:hAnsi="Arial" w:cs="Arial"/>
          <w:sz w:val="22"/>
          <w:szCs w:val="22"/>
        </w:rPr>
        <w:t>se bude jednat o osobu autorizovanou</w:t>
      </w:r>
      <w:r w:rsidRPr="00492644">
        <w:rPr>
          <w:rFonts w:ascii="Arial" w:hAnsi="Arial" w:cs="Arial"/>
          <w:sz w:val="22"/>
          <w:szCs w:val="22"/>
        </w:rPr>
        <w:t>;</w:t>
      </w:r>
    </w:p>
    <w:p w14:paraId="1D215A38"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492644">
        <w:rPr>
          <w:rFonts w:ascii="Arial" w:hAnsi="Arial" w:cs="Arial"/>
          <w:sz w:val="22"/>
          <w:szCs w:val="22"/>
        </w:rPr>
        <w:t xml:space="preserve">zajistit v rámci zařízení staveniště odpovídající a přiměřené podmínky pro výkon funkce autorského dozoru </w:t>
      </w:r>
      <w:r w:rsidRPr="00940575">
        <w:rPr>
          <w:rFonts w:ascii="Arial" w:hAnsi="Arial" w:cs="Arial"/>
          <w:sz w:val="22"/>
          <w:szCs w:val="22"/>
        </w:rPr>
        <w:t>projektanta a technického dozoru stavebníka a pro činnost koordinátora bezpečnosti a ochrany zdraví při práci na staveništi;</w:t>
      </w:r>
    </w:p>
    <w:p w14:paraId="238EE03A"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zajistit zařízení staveniště a jeho provoz v souladu s platnými právními předpisy;</w:t>
      </w:r>
    </w:p>
    <w:p w14:paraId="3B3CC84B"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zabezpečit souhlas (rozhodnutí) ke zvláštnímu užívání veřejného prostranství a komunikací dle zvláštních právních předpisů;</w:t>
      </w:r>
    </w:p>
    <w:p w14:paraId="25DCBA11"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 xml:space="preserve">zajistit případné přechodné dopravní značení dle zvláštních právních předpisů </w:t>
      </w:r>
    </w:p>
    <w:p w14:paraId="1FDAE955" w14:textId="22C40734"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 xml:space="preserve">zajistit úklid stavby a odstranit </w:t>
      </w:r>
      <w:r w:rsidR="004F6C05">
        <w:rPr>
          <w:rFonts w:ascii="Arial" w:hAnsi="Arial" w:cs="Arial"/>
          <w:sz w:val="22"/>
          <w:szCs w:val="22"/>
        </w:rPr>
        <w:t xml:space="preserve">svá </w:t>
      </w:r>
      <w:r w:rsidRPr="00940575">
        <w:rPr>
          <w:rFonts w:ascii="Arial" w:hAnsi="Arial" w:cs="Arial"/>
          <w:sz w:val="22"/>
          <w:szCs w:val="22"/>
        </w:rPr>
        <w:t xml:space="preserve">zařízení </w:t>
      </w:r>
      <w:r w:rsidR="00423BCE">
        <w:rPr>
          <w:rFonts w:ascii="Arial" w:hAnsi="Arial" w:cs="Arial"/>
          <w:sz w:val="22"/>
          <w:szCs w:val="22"/>
        </w:rPr>
        <w:t xml:space="preserve">ze </w:t>
      </w:r>
      <w:r w:rsidRPr="00940575">
        <w:rPr>
          <w:rFonts w:ascii="Arial" w:hAnsi="Arial" w:cs="Arial"/>
          <w:sz w:val="22"/>
          <w:szCs w:val="22"/>
        </w:rPr>
        <w:t>staveniště ke dni předání a převzetí díla objednatelem;</w:t>
      </w:r>
    </w:p>
    <w:p w14:paraId="2C361C79"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zajistit čistotu v místě realizace předmětu plnění a v jeho okolí;</w:t>
      </w:r>
    </w:p>
    <w:p w14:paraId="32EF2972"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zajistit bezpečnou manipulaci s odpady;</w:t>
      </w:r>
    </w:p>
    <w:p w14:paraId="1C15CBF0"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zajistit odvoz, uložení a likvidaci odpadů v souladu s příslušnými právními předpisy;</w:t>
      </w:r>
    </w:p>
    <w:p w14:paraId="0B3D81A5"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zajistit zhotovení průběžné fotodokumentace provádění díla – zhotovitel zajistí a předá objednateli průběžnou fotodokumentaci realizace díla v 1x digitálním vyhotovení;</w:t>
      </w:r>
    </w:p>
    <w:p w14:paraId="51A3470B"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přijmout veškerá opatření k zajištění bezpečnosti lidí a majetku, požární ochrany a ochrany životního prostředí;</w:t>
      </w:r>
    </w:p>
    <w:p w14:paraId="7FE9625C"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t>zajistit všechny nezbytné zkoušky, atesty a revize podle ČSN a případných jiných právních nebo technických předpisů platných v době provádění a předání díla, kterými bude prokázáno dosažení předepsané kvality a předepsaných technických parametrů díla, a předat veškeré doklady o provedených zkouškách objednateli; úspěšné provedení nezbytných zkoušek je podmínkou řádného dokončení díla dle této smlouvy.</w:t>
      </w:r>
    </w:p>
    <w:p w14:paraId="376F5CCE" w14:textId="77777777" w:rsidR="003444E9" w:rsidRPr="00940575"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940575">
        <w:rPr>
          <w:rFonts w:ascii="Arial" w:hAnsi="Arial" w:cs="Arial"/>
          <w:sz w:val="22"/>
          <w:szCs w:val="22"/>
        </w:rPr>
        <w:lastRenderedPageBreak/>
        <w:t>zpracovat či jinak zajistit zkušební protokoly, revizní zprávy, atesty, prohlášení o shodě a jiné doklady dle zákona č. 22/1997 Sb., o technických požadavcích na výrobky, ve znění pozdějších předpisů, a tyto doklady předat objednateli.</w:t>
      </w:r>
    </w:p>
    <w:p w14:paraId="46482E91" w14:textId="1B9F4397" w:rsidR="003444E9" w:rsidRPr="00940575"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627524">
        <w:rPr>
          <w:rFonts w:cs="Arial"/>
          <w:sz w:val="22"/>
          <w:szCs w:val="22"/>
        </w:rPr>
        <w:t xml:space="preserve">Předmětem díla </w:t>
      </w:r>
      <w:r w:rsidR="00423BCE">
        <w:rPr>
          <w:rFonts w:cs="Arial"/>
          <w:sz w:val="22"/>
          <w:szCs w:val="22"/>
        </w:rPr>
        <w:t xml:space="preserve">dle </w:t>
      </w:r>
      <w:r w:rsidRPr="00627524">
        <w:rPr>
          <w:rFonts w:cs="Arial"/>
          <w:sz w:val="22"/>
          <w:szCs w:val="22"/>
        </w:rPr>
        <w:t xml:space="preserve">této smlouvy jsou dále následující činnosti, které jsou zahrnuty v ceně díla dle čl. </w:t>
      </w:r>
      <w:r w:rsidR="002B3B8B" w:rsidRPr="00627524">
        <w:rPr>
          <w:rFonts w:cs="Arial"/>
          <w:sz w:val="22"/>
          <w:szCs w:val="22"/>
        </w:rPr>
        <w:t>VI.1</w:t>
      </w:r>
      <w:r w:rsidRPr="00627524">
        <w:rPr>
          <w:rFonts w:cs="Arial"/>
          <w:sz w:val="22"/>
          <w:szCs w:val="22"/>
        </w:rPr>
        <w:t xml:space="preserve"> této smlouvy</w:t>
      </w:r>
      <w:r w:rsidRPr="00940575">
        <w:rPr>
          <w:rFonts w:cs="Arial"/>
          <w:sz w:val="22"/>
          <w:szCs w:val="22"/>
        </w:rPr>
        <w:t>:</w:t>
      </w:r>
    </w:p>
    <w:p w14:paraId="5A2F4172" w14:textId="77777777" w:rsidR="003444E9" w:rsidRPr="0068048B"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Pr>
          <w:rFonts w:ascii="Arial" w:hAnsi="Arial" w:cs="Arial"/>
          <w:sz w:val="22"/>
          <w:szCs w:val="22"/>
        </w:rPr>
        <w:t>z</w:t>
      </w:r>
      <w:r w:rsidRPr="0068048B">
        <w:rPr>
          <w:rFonts w:ascii="Arial" w:hAnsi="Arial" w:cs="Arial"/>
          <w:sz w:val="22"/>
          <w:szCs w:val="22"/>
        </w:rPr>
        <w:t>ajištění úkonů vedoucích ke kolaudaci všech zhotovitelem realizovaných stavebních prací v</w:t>
      </w:r>
      <w:r>
        <w:rPr>
          <w:rFonts w:ascii="Arial" w:hAnsi="Arial" w:cs="Arial"/>
          <w:sz w:val="22"/>
          <w:szCs w:val="22"/>
        </w:rPr>
        <w:t> </w:t>
      </w:r>
      <w:r w:rsidRPr="0068048B">
        <w:rPr>
          <w:rFonts w:ascii="Arial" w:hAnsi="Arial" w:cs="Arial"/>
          <w:sz w:val="22"/>
          <w:szCs w:val="22"/>
        </w:rPr>
        <w:t>budovách</w:t>
      </w:r>
      <w:r>
        <w:rPr>
          <w:rFonts w:ascii="Arial" w:hAnsi="Arial" w:cs="Arial"/>
          <w:sz w:val="22"/>
          <w:szCs w:val="22"/>
        </w:rPr>
        <w:t>;</w:t>
      </w:r>
      <w:r w:rsidRPr="0068048B">
        <w:rPr>
          <w:rFonts w:ascii="Arial" w:hAnsi="Arial" w:cs="Arial"/>
          <w:sz w:val="22"/>
          <w:szCs w:val="22"/>
        </w:rPr>
        <w:t xml:space="preserve"> </w:t>
      </w:r>
    </w:p>
    <w:p w14:paraId="61EEAB46" w14:textId="77777777" w:rsidR="003444E9" w:rsidRPr="0068048B"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Pr>
          <w:rFonts w:ascii="Arial" w:hAnsi="Arial" w:cs="Arial"/>
          <w:sz w:val="22"/>
          <w:szCs w:val="22"/>
        </w:rPr>
        <w:t>p</w:t>
      </w:r>
      <w:r w:rsidRPr="0068048B">
        <w:rPr>
          <w:rFonts w:ascii="Arial" w:hAnsi="Arial" w:cs="Arial"/>
          <w:sz w:val="22"/>
          <w:szCs w:val="22"/>
        </w:rPr>
        <w:t>rovedení předepsaných zkoušek, vyhotovení, resp. zajištění dokumentů požadovaných touto smlouvou a obecně závaznými předpisy. Zhotovitel se zavazuje uvést do původního stavu jím užívané veřejné pozemky (komunikace) resp. dotčené pozemky třetích osob. Uvedení do původního stavu doloží zhotovitel zápisem (protokolem) s vlastníkem (správcem) pozemků</w:t>
      </w:r>
      <w:r>
        <w:rPr>
          <w:rFonts w:ascii="Arial" w:hAnsi="Arial" w:cs="Arial"/>
          <w:sz w:val="22"/>
          <w:szCs w:val="22"/>
        </w:rPr>
        <w:t>;</w:t>
      </w:r>
    </w:p>
    <w:p w14:paraId="1C2D75BF" w14:textId="77777777" w:rsidR="003444E9" w:rsidRPr="0068048B" w:rsidRDefault="003444E9" w:rsidP="003444E9">
      <w:pPr>
        <w:pStyle w:val="Odstavecseseznamem"/>
        <w:numPr>
          <w:ilvl w:val="2"/>
          <w:numId w:val="4"/>
        </w:numPr>
        <w:tabs>
          <w:tab w:val="clear" w:pos="2160"/>
          <w:tab w:val="num" w:pos="993"/>
        </w:tabs>
        <w:spacing w:before="120"/>
        <w:ind w:left="993" w:hanging="284"/>
        <w:jc w:val="both"/>
        <w:rPr>
          <w:rFonts w:ascii="Arial" w:hAnsi="Arial" w:cs="Arial"/>
          <w:sz w:val="22"/>
          <w:szCs w:val="22"/>
        </w:rPr>
      </w:pPr>
      <w:r>
        <w:rPr>
          <w:rFonts w:ascii="Arial" w:hAnsi="Arial" w:cs="Arial"/>
          <w:sz w:val="22"/>
          <w:szCs w:val="22"/>
        </w:rPr>
        <w:t>p</w:t>
      </w:r>
      <w:r w:rsidRPr="0068048B">
        <w:rPr>
          <w:rFonts w:ascii="Arial" w:hAnsi="Arial" w:cs="Arial"/>
          <w:sz w:val="22"/>
          <w:szCs w:val="22"/>
        </w:rPr>
        <w:t>rovedení všech opatření v souvislosti s klimatickými podmínkami, zvláště zajištění proti nízkým či vysokým teplotám, dešti, záplavě, bouřce a rovněž pak odstranění škod vzniklých v důsledku těchto událostí zajistí na své náklady zhotovitel.</w:t>
      </w:r>
    </w:p>
    <w:p w14:paraId="428B3FDF" w14:textId="77777777" w:rsidR="006B3729" w:rsidRPr="00096A4D" w:rsidRDefault="006B3729" w:rsidP="0092596B">
      <w:pPr>
        <w:pStyle w:val="Zkladntext"/>
        <w:keepNext/>
        <w:numPr>
          <w:ilvl w:val="1"/>
          <w:numId w:val="8"/>
        </w:numPr>
        <w:tabs>
          <w:tab w:val="clear" w:pos="567"/>
          <w:tab w:val="clear" w:pos="648"/>
          <w:tab w:val="clear" w:pos="1560"/>
          <w:tab w:val="clear" w:pos="5670"/>
          <w:tab w:val="num" w:pos="709"/>
        </w:tabs>
        <w:spacing w:beforeLines="50" w:before="120"/>
        <w:ind w:left="709" w:hanging="709"/>
        <w:rPr>
          <w:bCs/>
          <w:sz w:val="22"/>
          <w:szCs w:val="22"/>
          <w:lang w:eastAsia="ar-SA"/>
        </w:rPr>
      </w:pPr>
      <w:r w:rsidRPr="00096A4D">
        <w:rPr>
          <w:bCs/>
          <w:sz w:val="22"/>
          <w:szCs w:val="22"/>
          <w:lang w:eastAsia="ar-SA"/>
        </w:rPr>
        <w:t xml:space="preserve">Nestanoví-li tato smlouva jinak, nebo pokud není uvedeno výše, jsou součástí předmětu plnění zhotovitele mimo jiné tyto činnosti: </w:t>
      </w:r>
    </w:p>
    <w:p w14:paraId="731E30D7" w14:textId="77777777" w:rsidR="006B3729" w:rsidRPr="00096A4D"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bookmarkStart w:id="20" w:name="_Hlk153188670"/>
      <w:r w:rsidRPr="00096A4D">
        <w:rPr>
          <w:rFonts w:ascii="Arial" w:hAnsi="Arial" w:cs="Arial"/>
          <w:bCs/>
          <w:sz w:val="22"/>
          <w:szCs w:val="22"/>
        </w:rPr>
        <w:t xml:space="preserve">obstarání potřebných materiálů, věcí, strojů, nástrojů, přístrojů a zařízení, jakož i dostatečného počtu pracovních sil určených k provedení díla, energií a dalších potřebných médií, </w:t>
      </w:r>
    </w:p>
    <w:p w14:paraId="68449859" w14:textId="77777777" w:rsidR="006B3729" w:rsidRPr="00096A4D"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provedení všech prací nutných k provedení díla, montáží, prací a dodávek, všech přípravných, demoličních, výkopových, instalačních prací, všech pomocných a přidružených činností (např. zajištění atestů, zkoušek, revizních zpráv, dalších potřebných dokladů apod.), včetně úhrady nákladů za jejich provedení,</w:t>
      </w:r>
    </w:p>
    <w:p w14:paraId="2A956C12" w14:textId="77777777" w:rsidR="006B3729" w:rsidRPr="00096A4D"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provedení opatření nezbytných k ochraně stávajících i nově budovaných inženýrských sítí, které by mohly být poškozeny prováděním díla; zhotovitel zároveň bere na vědomí, že údaje předané objednatelem ohledně stávajících inženýrských sítí uvedené v podkladech a pokynech správců sítí nemusí být přesné, zhotovitel je proto povinen před zahájením prací provést průzkum a zaměření všech dotčených inženýrských sítí; v případě porušení této povinnosti nese zhotovitel odpovědnost za škody, které v souvislosti s porušením této povinnosti vzniknou, </w:t>
      </w:r>
    </w:p>
    <w:p w14:paraId="415FAAEE" w14:textId="77777777" w:rsidR="006B3729" w:rsidRPr="00096A4D"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náklady na odstranění případných škod nebo znečištění komunikací v souvislosti s prováděním díla apod., </w:t>
      </w:r>
    </w:p>
    <w:p w14:paraId="7C3EEF00" w14:textId="77777777" w:rsidR="006B3729" w:rsidRPr="00096A4D"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průběžné pořizování a předávání fotodokumentace stavby (s popisy fotografií) objednateli a její uložení na datovém nosiči (včetně fotodokumentace zakrytých konstrukcí), </w:t>
      </w:r>
    </w:p>
    <w:p w14:paraId="42CCD6E8" w14:textId="77777777" w:rsidR="006B3729" w:rsidRPr="00096A4D"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 xml:space="preserve">jde-li o dodávky zařízení, tak jejich seřízení, uvedení do provozu a zajištění testovacího provozu za účasti kompetentní osoby, včetně zaškolení obsluhy, </w:t>
      </w:r>
    </w:p>
    <w:p w14:paraId="654B7A9B" w14:textId="77777777" w:rsidR="00EF5370" w:rsidRDefault="006B3729"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096A4D">
        <w:rPr>
          <w:rFonts w:ascii="Arial" w:hAnsi="Arial" w:cs="Arial"/>
          <w:bCs/>
          <w:sz w:val="22"/>
          <w:szCs w:val="22"/>
        </w:rPr>
        <w:t>předání dokladů o provedených zkouškách a revizích a jiných nezbytných souvisejících dokumentů</w:t>
      </w:r>
    </w:p>
    <w:p w14:paraId="475D65C9" w14:textId="31D05F56" w:rsidR="006B3729" w:rsidRDefault="00EF5370" w:rsidP="006B3729">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Pr>
          <w:rFonts w:ascii="Arial" w:hAnsi="Arial" w:cs="Arial"/>
          <w:bCs/>
          <w:sz w:val="22"/>
          <w:szCs w:val="22"/>
        </w:rPr>
        <w:t>aktivní účast na uvádění díla do zkušebního provozu</w:t>
      </w:r>
    </w:p>
    <w:p w14:paraId="783568BC" w14:textId="77777777" w:rsidR="003C659A" w:rsidRDefault="003C659A" w:rsidP="003C659A">
      <w:pPr>
        <w:numPr>
          <w:ilvl w:val="0"/>
          <w:numId w:val="2"/>
        </w:numPr>
        <w:tabs>
          <w:tab w:val="left" w:pos="284"/>
        </w:tabs>
        <w:spacing w:beforeLines="25" w:before="60"/>
        <w:jc w:val="both"/>
        <w:rPr>
          <w:rFonts w:ascii="Arial" w:hAnsi="Arial" w:cs="Arial"/>
          <w:bCs/>
          <w:sz w:val="22"/>
          <w:szCs w:val="22"/>
        </w:rPr>
      </w:pPr>
      <w:r>
        <w:rPr>
          <w:rFonts w:ascii="Arial" w:hAnsi="Arial" w:cs="Arial"/>
          <w:bCs/>
          <w:sz w:val="22"/>
          <w:szCs w:val="22"/>
        </w:rPr>
        <w:t>aktivní</w:t>
      </w:r>
      <w:r w:rsidRPr="00F556A0">
        <w:rPr>
          <w:rFonts w:ascii="Arial" w:hAnsi="Arial" w:cs="Arial"/>
          <w:bCs/>
          <w:sz w:val="22"/>
          <w:szCs w:val="22"/>
        </w:rPr>
        <w:t xml:space="preserve"> zaji</w:t>
      </w:r>
      <w:r>
        <w:rPr>
          <w:rFonts w:ascii="Arial" w:hAnsi="Arial" w:cs="Arial"/>
          <w:bCs/>
          <w:sz w:val="22"/>
          <w:szCs w:val="22"/>
        </w:rPr>
        <w:t>štění</w:t>
      </w:r>
      <w:r w:rsidRPr="00F556A0">
        <w:rPr>
          <w:rFonts w:ascii="Arial" w:hAnsi="Arial" w:cs="Arial"/>
          <w:bCs/>
          <w:sz w:val="22"/>
          <w:szCs w:val="22"/>
        </w:rPr>
        <w:t xml:space="preserve"> potřebn</w:t>
      </w:r>
      <w:r>
        <w:rPr>
          <w:rFonts w:ascii="Arial" w:hAnsi="Arial" w:cs="Arial"/>
          <w:bCs/>
          <w:sz w:val="22"/>
          <w:szCs w:val="22"/>
        </w:rPr>
        <w:t>é</w:t>
      </w:r>
      <w:r w:rsidRPr="00F556A0">
        <w:rPr>
          <w:rFonts w:ascii="Arial" w:hAnsi="Arial" w:cs="Arial"/>
          <w:bCs/>
          <w:sz w:val="22"/>
          <w:szCs w:val="22"/>
        </w:rPr>
        <w:t xml:space="preserve"> součinnost</w:t>
      </w:r>
      <w:r>
        <w:rPr>
          <w:rFonts w:ascii="Arial" w:hAnsi="Arial" w:cs="Arial"/>
          <w:bCs/>
          <w:sz w:val="22"/>
          <w:szCs w:val="22"/>
        </w:rPr>
        <w:t>i</w:t>
      </w:r>
      <w:r w:rsidRPr="00F556A0">
        <w:rPr>
          <w:rFonts w:ascii="Arial" w:hAnsi="Arial" w:cs="Arial"/>
          <w:bCs/>
          <w:sz w:val="22"/>
          <w:szCs w:val="22"/>
        </w:rPr>
        <w:t xml:space="preserve"> s</w:t>
      </w:r>
      <w:r>
        <w:rPr>
          <w:rFonts w:ascii="Arial" w:hAnsi="Arial" w:cs="Arial"/>
          <w:bCs/>
          <w:sz w:val="22"/>
          <w:szCs w:val="22"/>
        </w:rPr>
        <w:t xml:space="preserve"> objednatelem</w:t>
      </w:r>
      <w:r w:rsidRPr="00F556A0">
        <w:rPr>
          <w:rFonts w:ascii="Arial" w:hAnsi="Arial" w:cs="Arial"/>
          <w:bCs/>
          <w:sz w:val="22"/>
          <w:szCs w:val="22"/>
        </w:rPr>
        <w:t xml:space="preserve">  ustanoveným </w:t>
      </w:r>
      <w:r>
        <w:rPr>
          <w:rFonts w:ascii="Arial" w:hAnsi="Arial" w:cs="Arial"/>
          <w:bCs/>
          <w:sz w:val="22"/>
          <w:szCs w:val="22"/>
        </w:rPr>
        <w:t>k</w:t>
      </w:r>
      <w:r w:rsidRPr="00F556A0">
        <w:rPr>
          <w:rFonts w:ascii="Arial" w:hAnsi="Arial" w:cs="Arial"/>
          <w:bCs/>
          <w:sz w:val="22"/>
          <w:szCs w:val="22"/>
        </w:rPr>
        <w:t>oordinátorem BOZP jak při přípravě, tak při realizaci stavby</w:t>
      </w:r>
      <w:r>
        <w:rPr>
          <w:rFonts w:ascii="Arial" w:hAnsi="Arial" w:cs="Arial"/>
          <w:bCs/>
          <w:sz w:val="22"/>
          <w:szCs w:val="22"/>
        </w:rPr>
        <w:t>.</w:t>
      </w:r>
      <w:r w:rsidRPr="00096A4D">
        <w:rPr>
          <w:rFonts w:ascii="Arial" w:hAnsi="Arial" w:cs="Arial"/>
          <w:bCs/>
          <w:sz w:val="22"/>
          <w:szCs w:val="22"/>
        </w:rPr>
        <w:t xml:space="preserve"> </w:t>
      </w:r>
    </w:p>
    <w:p w14:paraId="0E673350" w14:textId="1B8FD6F0" w:rsidR="003C659A" w:rsidRPr="003C659A" w:rsidRDefault="003C659A" w:rsidP="003C659A">
      <w:pPr>
        <w:tabs>
          <w:tab w:val="left" w:pos="284"/>
        </w:tabs>
        <w:spacing w:beforeLines="25" w:before="60"/>
        <w:ind w:left="936"/>
        <w:jc w:val="both"/>
        <w:rPr>
          <w:rFonts w:ascii="Arial" w:hAnsi="Arial" w:cs="Arial"/>
          <w:bCs/>
          <w:sz w:val="22"/>
          <w:szCs w:val="22"/>
        </w:rPr>
      </w:pPr>
      <w:r w:rsidRPr="003C659A">
        <w:rPr>
          <w:rFonts w:ascii="Arial" w:hAnsi="Arial" w:cs="Arial"/>
          <w:bCs/>
          <w:sz w:val="22"/>
          <w:szCs w:val="22"/>
        </w:rPr>
        <w:t>Kromě výše uvedeného je předmětem plnění rovněž zajištění potřebných vedlejších, pomocných a dodatečných činností, které jsou nezbytné pro úplné věcné a odborné provedení díla.</w:t>
      </w:r>
    </w:p>
    <w:p w14:paraId="32C1201C" w14:textId="77777777" w:rsidR="006B3729" w:rsidRPr="00096A4D" w:rsidRDefault="006B3729" w:rsidP="006B3729">
      <w:pPr>
        <w:pStyle w:val="Zkladntext"/>
        <w:keepNext/>
        <w:tabs>
          <w:tab w:val="clear" w:pos="567"/>
          <w:tab w:val="clear" w:pos="1560"/>
          <w:tab w:val="clear" w:pos="5670"/>
        </w:tabs>
        <w:spacing w:beforeLines="50" w:before="120"/>
        <w:ind w:left="709"/>
        <w:rPr>
          <w:bCs/>
          <w:sz w:val="22"/>
          <w:szCs w:val="22"/>
          <w:lang w:eastAsia="ar-SA"/>
        </w:rPr>
      </w:pPr>
      <w:r w:rsidRPr="00096A4D">
        <w:rPr>
          <w:bCs/>
          <w:sz w:val="22"/>
          <w:szCs w:val="22"/>
          <w:lang w:eastAsia="ar-SA"/>
        </w:rPr>
        <w:t>Zhotovitel je povinen kromě výše uvedeného provést též veškeré potřebné vedlejší, pomocné a dodatečné činnosti, které jsou nezbytné pro úplné věcné a odborné provedení díla.</w:t>
      </w:r>
    </w:p>
    <w:bookmarkEnd w:id="20"/>
    <w:p w14:paraId="170AE7A5" w14:textId="66570197" w:rsidR="003444E9" w:rsidRPr="00174DC1"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74DC1">
        <w:rPr>
          <w:rFonts w:cs="Arial"/>
          <w:sz w:val="22"/>
          <w:szCs w:val="22"/>
        </w:rPr>
        <w:t xml:space="preserve">Zhotovitel je povinen použít pouze takové materiály, zařízení a technologie, jejichž použití je v ČR schváleno a mají osvědčení o jakosti materiálu, výrobku a použité technologii. </w:t>
      </w:r>
      <w:r w:rsidRPr="00174DC1">
        <w:rPr>
          <w:rFonts w:cs="Arial"/>
          <w:sz w:val="22"/>
          <w:szCs w:val="22"/>
        </w:rPr>
        <w:lastRenderedPageBreak/>
        <w:t>Osvědčení (prohlášení o shodě dle § 13 zákona č. 22/1997 Sb. o technických požadavcích na výrobky, v platném znění, a bezpečnostní listy dle zákona č. 350/2011 Sb. o chemických látkách a chemických směsích a o změně některých zákonů, v platném znění) je zhotovitel povinen předložit objednateli v okamžiku dodání na místo plnění.</w:t>
      </w:r>
    </w:p>
    <w:p w14:paraId="186574D1" w14:textId="77777777" w:rsidR="003444E9" w:rsidRPr="00174DC1"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74DC1">
        <w:rPr>
          <w:rFonts w:cs="Arial"/>
          <w:sz w:val="22"/>
          <w:szCs w:val="22"/>
        </w:rPr>
        <w:t>Veškeré změny oproti projektové dokumentaci je zhotovitel oprávněn provést pouze po jejich předchozím písemném odsouhlasení zástupcem objednatele ve věcech technických.</w:t>
      </w:r>
    </w:p>
    <w:p w14:paraId="073F4188" w14:textId="77777777" w:rsidR="003444E9" w:rsidRPr="00174DC1"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74DC1">
        <w:rPr>
          <w:rFonts w:cs="Arial"/>
          <w:sz w:val="22"/>
          <w:szCs w:val="22"/>
        </w:rPr>
        <w:t>Zhotovitel a objednatel se zavazují uzavřít dodatek k této smlouvě na základě schválených změnových listů, a to vždy k poslednímu pracovnímu dni příslušného měsíce, pokud nebude dohodnuto jinak. V tomto dodatku budou zohledněny dopady schválených změnových listů do ceny díla a termínu dokončení díla.</w:t>
      </w:r>
    </w:p>
    <w:p w14:paraId="20C1BC73" w14:textId="32E4F6B7" w:rsidR="003444E9" w:rsidRDefault="003444E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74DC1">
        <w:rPr>
          <w:rFonts w:cs="Arial"/>
          <w:sz w:val="22"/>
          <w:szCs w:val="22"/>
        </w:rPr>
        <w:t xml:space="preserve">Předmět díla zahrnuje všechny činnosti, práce a dodávky, jež jsou obsaženy v této smlouvě. Dílo též zahrnuje všechna ostatní související plnění a práce podmiňující řádné dokončení díla, tzn. veškeré činnosti zhotovitele provedené za účelem zajištění plné funkčnosti díla, kolaudace díla a parametrů díla stanovených </w:t>
      </w:r>
      <w:r w:rsidR="004F6C05">
        <w:rPr>
          <w:rFonts w:cs="Arial"/>
          <w:sz w:val="22"/>
          <w:szCs w:val="22"/>
        </w:rPr>
        <w:t>p</w:t>
      </w:r>
      <w:r w:rsidRPr="00174DC1">
        <w:rPr>
          <w:rFonts w:cs="Arial"/>
          <w:sz w:val="22"/>
          <w:szCs w:val="22"/>
        </w:rPr>
        <w:t>rojektovou dokumentací, to vše na náklad a nebezpečí zhotovitele.</w:t>
      </w:r>
    </w:p>
    <w:p w14:paraId="5DAA8336" w14:textId="3EAFA357" w:rsidR="001203CA" w:rsidRPr="001D397A" w:rsidRDefault="001203CA"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bookmarkStart w:id="21" w:name="_Hlk146017200"/>
      <w:r w:rsidRPr="00F37EB7">
        <w:rPr>
          <w:sz w:val="22"/>
          <w:szCs w:val="22"/>
        </w:rPr>
        <w:t>Předmětem plnění je provedení úplného, bezvadného a kompletního díla, tj. provedení všech stavebních a montážních prací a konstrukcí vč. dodávek potřebných materiálů, zařízení nezbytných pro řádné dokončení provozuschopného díla a dále provedení všech činností souvisejících s dodávkou stavebních a montážních prací a konstrukcí, jejichž provedení je</w:t>
      </w:r>
      <w:r w:rsidRPr="000B35DD">
        <w:rPr>
          <w:sz w:val="22"/>
          <w:szCs w:val="22"/>
        </w:rPr>
        <w:t xml:space="preserve"> pro řádné dokončení díla nezbytné </w:t>
      </w:r>
      <w:bookmarkStart w:id="22" w:name="_Hlk149116384"/>
      <w:r w:rsidRPr="000B35DD">
        <w:rPr>
          <w:sz w:val="22"/>
          <w:szCs w:val="22"/>
        </w:rPr>
        <w:t>(např. zařízení staveniště, bezpečnost</w:t>
      </w:r>
      <w:r w:rsidR="004F6C05">
        <w:rPr>
          <w:sz w:val="22"/>
          <w:szCs w:val="22"/>
        </w:rPr>
        <w:t>n</w:t>
      </w:r>
      <w:r w:rsidRPr="000B35DD">
        <w:rPr>
          <w:sz w:val="22"/>
          <w:szCs w:val="22"/>
        </w:rPr>
        <w:t>í opatření</w:t>
      </w:r>
      <w:r>
        <w:rPr>
          <w:sz w:val="22"/>
          <w:szCs w:val="22"/>
        </w:rPr>
        <w:t>, geodetické práce, mimostaveništní dopravu, opatření BOZP, revize a zkoušky</w:t>
      </w:r>
      <w:r w:rsidRPr="000B35DD">
        <w:rPr>
          <w:sz w:val="22"/>
          <w:szCs w:val="22"/>
        </w:rPr>
        <w:t xml:space="preserve"> apod</w:t>
      </w:r>
      <w:bookmarkEnd w:id="22"/>
      <w:r w:rsidRPr="000B35DD">
        <w:rPr>
          <w:sz w:val="22"/>
          <w:szCs w:val="22"/>
        </w:rPr>
        <w:t>.).</w:t>
      </w:r>
      <w:bookmarkEnd w:id="21"/>
    </w:p>
    <w:p w14:paraId="063C3333" w14:textId="77777777" w:rsidR="005762E7" w:rsidRPr="008D2463"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Doba plnění</w:t>
      </w:r>
    </w:p>
    <w:p w14:paraId="2C677E02" w14:textId="7452A62A" w:rsidR="00185749" w:rsidRDefault="00185749" w:rsidP="0092596B">
      <w:pPr>
        <w:pStyle w:val="Zkladntext"/>
        <w:numPr>
          <w:ilvl w:val="1"/>
          <w:numId w:val="8"/>
        </w:numPr>
        <w:tabs>
          <w:tab w:val="clear" w:pos="567"/>
          <w:tab w:val="clear" w:pos="648"/>
          <w:tab w:val="clear" w:pos="1560"/>
          <w:tab w:val="clear" w:pos="5670"/>
          <w:tab w:val="num" w:pos="932"/>
          <w:tab w:val="num" w:pos="1216"/>
        </w:tabs>
        <w:spacing w:beforeLines="100" w:before="240" w:after="120"/>
        <w:ind w:left="709" w:hanging="709"/>
        <w:rPr>
          <w:rFonts w:cs="Arial"/>
          <w:sz w:val="22"/>
          <w:szCs w:val="22"/>
        </w:rPr>
      </w:pPr>
      <w:r w:rsidRPr="00173726">
        <w:rPr>
          <w:rFonts w:cs="Arial"/>
          <w:sz w:val="22"/>
          <w:szCs w:val="22"/>
        </w:rPr>
        <w:t>Zhotovitel se zavazuje provést dílo v </w:t>
      </w:r>
      <w:r w:rsidR="00CB65F9">
        <w:rPr>
          <w:sz w:val="22"/>
          <w:szCs w:val="22"/>
        </w:rPr>
        <w:t xml:space="preserve"> následujících lhůtách</w:t>
      </w:r>
      <w:r w:rsidRPr="00173726">
        <w:rPr>
          <w:rFonts w:cs="Arial"/>
          <w:sz w:val="22"/>
          <w:szCs w:val="22"/>
        </w:rPr>
        <w:t xml:space="preserve">: </w:t>
      </w:r>
    </w:p>
    <w:p w14:paraId="7F34BEAA" w14:textId="77777777" w:rsidR="0003125E" w:rsidRDefault="0003125E" w:rsidP="0003125E">
      <w:pPr>
        <w:pStyle w:val="Nadpis1"/>
        <w:spacing w:after="120"/>
        <w:rPr>
          <w:rFonts w:ascii="Tahoma" w:hAnsi="Tahoma"/>
          <w:smallCaps/>
        </w:rPr>
      </w:pPr>
      <w:bookmarkStart w:id="23" w:name="_Hlk201568682"/>
      <w:bookmarkStart w:id="24" w:name="_Hlk201575206"/>
      <w:bookmarkStart w:id="25" w:name="_Hlk201573749"/>
      <w:bookmarkStart w:id="26" w:name="_Ref194922805"/>
      <w:r w:rsidRPr="00C33C24">
        <w:rPr>
          <w:rFonts w:ascii="Tahoma" w:hAnsi="Tahoma"/>
          <w:smallCaps/>
        </w:rPr>
        <w:t>Provedení projekčních a inženýrských činností</w:t>
      </w:r>
      <w:bookmarkEnd w:id="23"/>
      <w:r w:rsidRPr="00C33C24">
        <w:rPr>
          <w:rFonts w:ascii="Tahoma" w:hAnsi="Tahoma"/>
          <w:smallCaps/>
        </w:rPr>
        <w:t>:</w:t>
      </w:r>
    </w:p>
    <w:tbl>
      <w:tblPr>
        <w:tblW w:w="5000" w:type="pct"/>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898"/>
        <w:gridCol w:w="5638"/>
        <w:gridCol w:w="2761"/>
      </w:tblGrid>
      <w:tr w:rsidR="00473D97" w:rsidRPr="00E271AF" w14:paraId="23B75335" w14:textId="77777777" w:rsidTr="00473D97">
        <w:trPr>
          <w:trHeight w:val="429"/>
          <w:jc w:val="center"/>
        </w:trPr>
        <w:tc>
          <w:tcPr>
            <w:tcW w:w="898" w:type="dxa"/>
            <w:vAlign w:val="center"/>
            <w:hideMark/>
          </w:tcPr>
          <w:p w14:paraId="459B9B23" w14:textId="77777777" w:rsidR="00473D97" w:rsidRPr="00E271AF" w:rsidRDefault="00473D97" w:rsidP="00A66E10">
            <w:pPr>
              <w:pStyle w:val="NormlnIMP"/>
              <w:keepNext/>
              <w:suppressAutoHyphens w:val="0"/>
              <w:spacing w:before="20" w:after="20" w:line="240" w:lineRule="auto"/>
              <w:ind w:left="0"/>
              <w:jc w:val="center"/>
              <w:rPr>
                <w:rFonts w:ascii="Tahoma" w:hAnsi="Tahoma" w:cs="Tahoma"/>
                <w:b/>
                <w:bCs/>
              </w:rPr>
            </w:pPr>
            <w:r w:rsidRPr="00E271AF">
              <w:rPr>
                <w:rFonts w:ascii="Tahoma" w:hAnsi="Tahoma" w:cs="Tahoma"/>
                <w:b/>
                <w:bCs/>
                <w:spacing w:val="-20"/>
              </w:rPr>
              <w:t>Označení výkonové fáze</w:t>
            </w:r>
          </w:p>
        </w:tc>
        <w:tc>
          <w:tcPr>
            <w:tcW w:w="5638" w:type="dxa"/>
            <w:vAlign w:val="center"/>
          </w:tcPr>
          <w:p w14:paraId="7D9B623B" w14:textId="77777777" w:rsidR="00473D97" w:rsidRPr="00E271AF" w:rsidRDefault="00473D97" w:rsidP="00A66E10">
            <w:pPr>
              <w:pStyle w:val="NormlnIMP"/>
              <w:keepNext/>
              <w:suppressAutoHyphens w:val="0"/>
              <w:spacing w:before="20" w:after="20" w:line="240" w:lineRule="auto"/>
              <w:ind w:left="0"/>
              <w:jc w:val="center"/>
              <w:rPr>
                <w:rFonts w:ascii="Tahoma" w:hAnsi="Tahoma" w:cs="Tahoma"/>
                <w:b/>
                <w:bCs/>
                <w:spacing w:val="-20"/>
              </w:rPr>
            </w:pPr>
            <w:r w:rsidRPr="00E271AF">
              <w:rPr>
                <w:rFonts w:ascii="Tahoma" w:hAnsi="Tahoma" w:cs="Tahoma"/>
                <w:b/>
                <w:bCs/>
                <w:spacing w:val="-20"/>
              </w:rPr>
              <w:t>Obsah výkonové fáze</w:t>
            </w:r>
          </w:p>
        </w:tc>
        <w:tc>
          <w:tcPr>
            <w:tcW w:w="2761" w:type="dxa"/>
            <w:vAlign w:val="center"/>
            <w:hideMark/>
          </w:tcPr>
          <w:p w14:paraId="4D146D70" w14:textId="77777777" w:rsidR="00473D97" w:rsidRPr="00E271AF" w:rsidRDefault="00473D97" w:rsidP="00A66E10">
            <w:pPr>
              <w:pStyle w:val="NormlnIMP"/>
              <w:keepNext/>
              <w:suppressAutoHyphens w:val="0"/>
              <w:spacing w:before="20" w:after="20" w:line="240" w:lineRule="auto"/>
              <w:ind w:left="0"/>
              <w:jc w:val="center"/>
              <w:rPr>
                <w:rFonts w:ascii="Tahoma" w:hAnsi="Tahoma" w:cs="Tahoma"/>
                <w:b/>
                <w:bCs/>
                <w:spacing w:val="-20"/>
              </w:rPr>
            </w:pPr>
            <w:r w:rsidRPr="00E271AF">
              <w:rPr>
                <w:rFonts w:ascii="Tahoma" w:hAnsi="Tahoma" w:cs="Tahoma"/>
                <w:b/>
                <w:bCs/>
                <w:spacing w:val="-20"/>
              </w:rPr>
              <w:t>Lhůta realizace výkonové fáze</w:t>
            </w:r>
          </w:p>
        </w:tc>
      </w:tr>
      <w:tr w:rsidR="00473D97" w:rsidRPr="00E271AF" w14:paraId="0CC91185" w14:textId="77777777" w:rsidTr="00473D97">
        <w:trPr>
          <w:jc w:val="center"/>
        </w:trPr>
        <w:tc>
          <w:tcPr>
            <w:tcW w:w="898" w:type="dxa"/>
          </w:tcPr>
          <w:p w14:paraId="4AFFD2D9" w14:textId="77777777" w:rsidR="00473D97" w:rsidRPr="00E271AF" w:rsidRDefault="00473D97" w:rsidP="00A66E10">
            <w:pPr>
              <w:spacing w:before="60"/>
              <w:ind w:left="57" w:right="57"/>
              <w:jc w:val="both"/>
              <w:rPr>
                <w:rFonts w:ascii="Tahoma" w:hAnsi="Tahoma" w:cs="Tahoma"/>
                <w:b/>
                <w:bCs/>
              </w:rPr>
            </w:pPr>
            <w:r>
              <w:rPr>
                <w:rFonts w:ascii="Tahoma" w:hAnsi="Tahoma" w:cs="Tahoma"/>
                <w:b/>
                <w:bCs/>
              </w:rPr>
              <w:t>A0</w:t>
            </w:r>
          </w:p>
        </w:tc>
        <w:tc>
          <w:tcPr>
            <w:tcW w:w="5638" w:type="dxa"/>
          </w:tcPr>
          <w:p w14:paraId="5348AA52" w14:textId="77777777" w:rsidR="00473D97" w:rsidRPr="00E271AF" w:rsidRDefault="00473D97" w:rsidP="00A66E10">
            <w:pPr>
              <w:pStyle w:val="NormlnIMP"/>
              <w:keepNext/>
              <w:suppressAutoHyphens w:val="0"/>
              <w:spacing w:before="20" w:after="20" w:line="240" w:lineRule="auto"/>
              <w:ind w:left="0"/>
              <w:jc w:val="both"/>
              <w:rPr>
                <w:rFonts w:ascii="Tahoma" w:hAnsi="Tahoma" w:cs="Tahoma"/>
              </w:rPr>
            </w:pPr>
            <w:r w:rsidRPr="00E271AF">
              <w:rPr>
                <w:rFonts w:ascii="Tahoma" w:hAnsi="Tahoma" w:cs="Tahoma"/>
              </w:rPr>
              <w:t xml:space="preserve">Předání projektové dokumentace ve stupni </w:t>
            </w:r>
            <w:hyperlink r:id="rId10" w:anchor="p3" w:tooltip="§ 3 - Projektová dokumentace pro provádění stavby" w:history="1">
              <w:r w:rsidRPr="00E271AF">
                <w:rPr>
                  <w:rFonts w:ascii="Tahoma" w:hAnsi="Tahoma" w:cs="Tahoma"/>
                </w:rPr>
                <w:t>pro provádění stavby</w:t>
              </w:r>
            </w:hyperlink>
            <w:r w:rsidRPr="00E271AF">
              <w:rPr>
                <w:rFonts w:ascii="Tahoma" w:hAnsi="Tahoma" w:cs="Tahoma"/>
              </w:rPr>
              <w:t xml:space="preserve"> v náležitostech dle platné a účinné legislativy, vztahující se svým obsahem k předmětu plnění, zejména § 157 a § 158 stavebního zákona č. 283/2021 Sb., ve  znění pozdějších předpisů, vyhlášky č. 131/2024 Sb., o dokumentaci staveb, ve  znění pozdějších předpisů, dle její přílohy č. </w:t>
            </w:r>
            <w:r>
              <w:rPr>
                <w:rFonts w:ascii="Tahoma" w:hAnsi="Tahoma" w:cs="Tahoma"/>
              </w:rPr>
              <w:t>8</w:t>
            </w:r>
            <w:r w:rsidRPr="00E271AF">
              <w:rPr>
                <w:rFonts w:ascii="Tahoma" w:hAnsi="Tahoma" w:cs="Tahoma"/>
              </w:rPr>
              <w:t xml:space="preserve"> nebo nové vyhlášky, dále ve vazbě na příslušná ustanovení zákona 134/2016 Sb., o zadávání veřejných zakázek, ve znění pozdějších předpisů a vyhlášky č. 169/2016 Sb., o stanovení rozsahu dokumentace veřejné zakázky na stavební práce a soupisu stavebních prací, dodávek a služeb s výkazem výměr, ve znění pozdějších předpisů,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 591/2006 Sb., o bližších minimálních požadavcích na bezpečnost a ochranu zdraví při práci na staveništích, ve znění pozdějších předpisů, zákonem č. 20/1987 Sb., o státní památkové péči, ve </w:t>
            </w:r>
            <w:r w:rsidRPr="00E271AF">
              <w:rPr>
                <w:rFonts w:ascii="Tahoma" w:hAnsi="Tahoma" w:cs="Tahoma"/>
              </w:rPr>
              <w:lastRenderedPageBreak/>
              <w:t>znění pozdějších předpisů a platných technických norem, jejichž závaznost smluvní strany tímto sjednávají</w:t>
            </w:r>
          </w:p>
        </w:tc>
        <w:tc>
          <w:tcPr>
            <w:tcW w:w="2761" w:type="dxa"/>
          </w:tcPr>
          <w:p w14:paraId="25BADD50" w14:textId="77777777" w:rsidR="00473D97" w:rsidRPr="00E271AF" w:rsidRDefault="00473D97" w:rsidP="00A66E10">
            <w:pPr>
              <w:spacing w:before="60"/>
              <w:ind w:left="57" w:right="57"/>
              <w:jc w:val="center"/>
              <w:rPr>
                <w:rFonts w:ascii="Arial" w:hAnsi="Arial" w:cs="Arial"/>
              </w:rPr>
            </w:pPr>
            <w:r w:rsidRPr="00E271AF">
              <w:rPr>
                <w:rFonts w:ascii="Tahoma" w:hAnsi="Tahoma" w:cs="Tahoma"/>
              </w:rPr>
              <w:lastRenderedPageBreak/>
              <w:t xml:space="preserve">do </w:t>
            </w:r>
            <w:r>
              <w:rPr>
                <w:rFonts w:ascii="Tahoma" w:hAnsi="Tahoma" w:cs="Tahoma"/>
              </w:rPr>
              <w:t>4</w:t>
            </w:r>
            <w:r w:rsidRPr="00E271AF">
              <w:rPr>
                <w:rFonts w:ascii="Tahoma" w:hAnsi="Tahoma" w:cs="Tahoma"/>
              </w:rPr>
              <w:t xml:space="preserve"> měsíců od výzvy objednatele k zahájení fáze A0</w:t>
            </w:r>
          </w:p>
        </w:tc>
      </w:tr>
      <w:tr w:rsidR="00473D97" w:rsidRPr="00E271AF" w14:paraId="1C1BC471" w14:textId="77777777" w:rsidTr="00473D97">
        <w:trPr>
          <w:jc w:val="center"/>
        </w:trPr>
        <w:tc>
          <w:tcPr>
            <w:tcW w:w="898" w:type="dxa"/>
          </w:tcPr>
          <w:p w14:paraId="18B1CB6C" w14:textId="77777777" w:rsidR="00473D97" w:rsidRPr="00E271AF" w:rsidRDefault="00473D97" w:rsidP="00A66E10">
            <w:pPr>
              <w:spacing w:before="60"/>
              <w:ind w:left="57" w:right="57"/>
              <w:jc w:val="both"/>
              <w:rPr>
                <w:rFonts w:ascii="Tahoma" w:hAnsi="Tahoma" w:cs="Tahoma"/>
                <w:b/>
                <w:bCs/>
              </w:rPr>
            </w:pPr>
            <w:r>
              <w:rPr>
                <w:rFonts w:ascii="Tahoma" w:hAnsi="Tahoma" w:cs="Tahoma"/>
                <w:b/>
                <w:bCs/>
              </w:rPr>
              <w:t>A1</w:t>
            </w:r>
          </w:p>
        </w:tc>
        <w:tc>
          <w:tcPr>
            <w:tcW w:w="5638" w:type="dxa"/>
          </w:tcPr>
          <w:p w14:paraId="77D5B93C" w14:textId="77777777" w:rsidR="00473D97" w:rsidRPr="00E271AF" w:rsidRDefault="00473D97" w:rsidP="00A66E10">
            <w:pPr>
              <w:pStyle w:val="NormlnIMP"/>
              <w:keepNext/>
              <w:suppressAutoHyphens w:val="0"/>
              <w:spacing w:before="20" w:after="20" w:line="240" w:lineRule="auto"/>
              <w:ind w:left="0"/>
              <w:jc w:val="both"/>
              <w:rPr>
                <w:rFonts w:ascii="Arial" w:hAnsi="Arial" w:cs="Arial"/>
                <w:sz w:val="22"/>
                <w:szCs w:val="22"/>
              </w:rPr>
            </w:pPr>
            <w:r w:rsidRPr="00E271AF">
              <w:rPr>
                <w:rFonts w:ascii="Tahoma" w:hAnsi="Tahoma" w:cs="Tahoma"/>
              </w:rPr>
              <w:t>Předání oceněného soupisu stavebních prací, dodávek a služeb s výkazem výměr členěný na všechny stavební objekty a inženýrské objekty, na jednotlivé provozní soubory, zahrnujícího rovněž vedlejší a ostatní náklady v podrobnosti vyžadované zákonem a jeho prováděcími předpisy, zejména vyhláškou č. 169/2016 Sb., o stanovení rozsahu dokumentace veřejné zakázky a soupisu stavebních prací, dodávek a služeb s výkazem výměr, ve znění pozdějších předpisů, včetně jejich ocenění s uvedením použité cenové soustavy; oceněný soupis prací musí být zpracován v tištěné podobě, ve formátu *.</w:t>
            </w:r>
            <w:proofErr w:type="spellStart"/>
            <w:r w:rsidRPr="00E271AF">
              <w:rPr>
                <w:rFonts w:ascii="Tahoma" w:hAnsi="Tahoma" w:cs="Tahoma"/>
              </w:rPr>
              <w:t>pdf</w:t>
            </w:r>
            <w:proofErr w:type="spellEnd"/>
            <w:r w:rsidRPr="00E271AF">
              <w:rPr>
                <w:rFonts w:ascii="Tahoma" w:hAnsi="Tahoma" w:cs="Tahoma"/>
              </w:rPr>
              <w:t xml:space="preserve"> a v elektronické podobě ve formátu *.</w:t>
            </w:r>
            <w:proofErr w:type="spellStart"/>
            <w:r w:rsidRPr="00E271AF">
              <w:rPr>
                <w:rFonts w:ascii="Tahoma" w:hAnsi="Tahoma" w:cs="Tahoma"/>
              </w:rPr>
              <w:t>esoupis</w:t>
            </w:r>
            <w:proofErr w:type="spellEnd"/>
            <w:r w:rsidRPr="00E271AF">
              <w:rPr>
                <w:rFonts w:ascii="Tahoma" w:hAnsi="Tahoma" w:cs="Tahoma"/>
              </w:rPr>
              <w:t>, *.</w:t>
            </w:r>
            <w:proofErr w:type="spellStart"/>
            <w:r w:rsidRPr="00E271AF">
              <w:rPr>
                <w:rFonts w:ascii="Tahoma" w:hAnsi="Tahoma" w:cs="Tahoma"/>
              </w:rPr>
              <w:t>unixml</w:t>
            </w:r>
            <w:proofErr w:type="spellEnd"/>
            <w:r w:rsidRPr="00E271AF">
              <w:rPr>
                <w:rFonts w:ascii="Tahoma" w:hAnsi="Tahoma" w:cs="Tahoma"/>
              </w:rPr>
              <w:t>, *.xc4, Excel VZ nebo v obdobném formátu odpovídajícím výstupu kompatibilním s datovou základnou použitého rozpočtového softwaru</w:t>
            </w:r>
            <w:r w:rsidRPr="00E271AF">
              <w:rPr>
                <w:rFonts w:ascii="Arial" w:hAnsi="Arial" w:cs="Arial"/>
                <w:sz w:val="22"/>
                <w:szCs w:val="22"/>
              </w:rPr>
              <w:t xml:space="preserve"> </w:t>
            </w:r>
          </w:p>
        </w:tc>
        <w:tc>
          <w:tcPr>
            <w:tcW w:w="2761" w:type="dxa"/>
          </w:tcPr>
          <w:p w14:paraId="5D302C2E" w14:textId="77777777" w:rsidR="00473D97" w:rsidRPr="00E271AF" w:rsidRDefault="00473D97" w:rsidP="00A66E10">
            <w:pPr>
              <w:spacing w:before="60"/>
              <w:ind w:left="57" w:right="57"/>
              <w:jc w:val="center"/>
              <w:rPr>
                <w:rFonts w:ascii="Arial" w:hAnsi="Arial" w:cs="Arial"/>
                <w:b/>
                <w:sz w:val="22"/>
                <w:szCs w:val="22"/>
              </w:rPr>
            </w:pPr>
            <w:r w:rsidRPr="00E271AF">
              <w:rPr>
                <w:rFonts w:ascii="Tahoma" w:hAnsi="Tahoma" w:cs="Tahoma"/>
              </w:rPr>
              <w:t xml:space="preserve">do </w:t>
            </w:r>
            <w:r>
              <w:rPr>
                <w:rFonts w:ascii="Tahoma" w:hAnsi="Tahoma" w:cs="Tahoma"/>
              </w:rPr>
              <w:t>4</w:t>
            </w:r>
            <w:r w:rsidRPr="00E271AF">
              <w:rPr>
                <w:rFonts w:ascii="Tahoma" w:hAnsi="Tahoma" w:cs="Tahoma"/>
              </w:rPr>
              <w:t xml:space="preserve"> měsíců od výzvy objednatele k zahájení fáze A0</w:t>
            </w:r>
          </w:p>
        </w:tc>
      </w:tr>
      <w:tr w:rsidR="00473D97" w:rsidRPr="008565C9" w14:paraId="76184363" w14:textId="77777777" w:rsidTr="00473D97">
        <w:trPr>
          <w:jc w:val="center"/>
        </w:trPr>
        <w:tc>
          <w:tcPr>
            <w:tcW w:w="898" w:type="dxa"/>
          </w:tcPr>
          <w:p w14:paraId="704BF3D2" w14:textId="77777777" w:rsidR="00473D97" w:rsidRPr="00E271AF" w:rsidRDefault="00473D97" w:rsidP="00A66E10">
            <w:pPr>
              <w:spacing w:before="60"/>
              <w:ind w:left="57" w:right="57"/>
              <w:jc w:val="both"/>
              <w:rPr>
                <w:rFonts w:ascii="Tahoma" w:hAnsi="Tahoma" w:cs="Tahoma"/>
                <w:b/>
                <w:bCs/>
              </w:rPr>
            </w:pPr>
            <w:r>
              <w:rPr>
                <w:rFonts w:ascii="Tahoma" w:hAnsi="Tahoma" w:cs="Tahoma"/>
                <w:b/>
                <w:bCs/>
              </w:rPr>
              <w:t>B</w:t>
            </w:r>
          </w:p>
        </w:tc>
        <w:tc>
          <w:tcPr>
            <w:tcW w:w="5638" w:type="dxa"/>
          </w:tcPr>
          <w:p w14:paraId="2CD5B826" w14:textId="77777777" w:rsidR="00473D97" w:rsidRPr="008565C9" w:rsidRDefault="00473D97" w:rsidP="00A66E10">
            <w:pPr>
              <w:pStyle w:val="NormlnIMP"/>
              <w:keepNext/>
              <w:suppressAutoHyphens w:val="0"/>
              <w:spacing w:before="20" w:after="20" w:line="240" w:lineRule="auto"/>
              <w:ind w:left="0"/>
              <w:jc w:val="both"/>
              <w:rPr>
                <w:rFonts w:ascii="Tahoma" w:hAnsi="Tahoma" w:cs="Tahoma"/>
              </w:rPr>
            </w:pPr>
            <w:r w:rsidRPr="008565C9">
              <w:rPr>
                <w:rFonts w:ascii="Tahoma" w:hAnsi="Tahoma" w:cs="Tahoma"/>
              </w:rPr>
              <w:t>Předání geodetického zaměření dotčeného prostoru pro budoucí staveniště a jeho okolí</w:t>
            </w:r>
          </w:p>
        </w:tc>
        <w:tc>
          <w:tcPr>
            <w:tcW w:w="2761" w:type="dxa"/>
          </w:tcPr>
          <w:p w14:paraId="1E066332" w14:textId="77777777" w:rsidR="00473D97" w:rsidRPr="008565C9" w:rsidRDefault="00473D97" w:rsidP="00A66E10">
            <w:pPr>
              <w:pStyle w:val="NormlnIMP"/>
              <w:keepNext/>
              <w:suppressAutoHyphens w:val="0"/>
              <w:spacing w:before="20" w:after="20" w:line="240" w:lineRule="auto"/>
              <w:ind w:left="0"/>
              <w:jc w:val="center"/>
              <w:rPr>
                <w:rFonts w:ascii="Arial" w:hAnsi="Arial" w:cs="Arial"/>
                <w:b/>
                <w:sz w:val="22"/>
                <w:szCs w:val="22"/>
              </w:rPr>
            </w:pPr>
            <w:r w:rsidRPr="008565C9">
              <w:rPr>
                <w:rFonts w:ascii="Tahoma" w:hAnsi="Tahoma" w:cs="Tahoma"/>
              </w:rPr>
              <w:t>nejpozději do zahájení realizace etapy provedení výstavby 2</w:t>
            </w:r>
          </w:p>
        </w:tc>
      </w:tr>
      <w:tr w:rsidR="00473D97" w:rsidRPr="00E271AF" w14:paraId="357A3936" w14:textId="77777777" w:rsidTr="00473D97">
        <w:trPr>
          <w:jc w:val="center"/>
        </w:trPr>
        <w:tc>
          <w:tcPr>
            <w:tcW w:w="898" w:type="dxa"/>
          </w:tcPr>
          <w:p w14:paraId="1BDE1F15" w14:textId="77777777" w:rsidR="00473D97" w:rsidRPr="00E271AF" w:rsidRDefault="00473D97" w:rsidP="00A66E10">
            <w:pPr>
              <w:spacing w:before="60"/>
              <w:ind w:left="57" w:right="57"/>
              <w:jc w:val="both"/>
              <w:rPr>
                <w:rFonts w:ascii="Tahoma" w:hAnsi="Tahoma" w:cs="Tahoma"/>
                <w:b/>
                <w:bCs/>
              </w:rPr>
            </w:pPr>
            <w:r>
              <w:rPr>
                <w:rFonts w:ascii="Tahoma" w:hAnsi="Tahoma" w:cs="Tahoma"/>
                <w:b/>
                <w:bCs/>
              </w:rPr>
              <w:t>C</w:t>
            </w:r>
          </w:p>
        </w:tc>
        <w:tc>
          <w:tcPr>
            <w:tcW w:w="5638" w:type="dxa"/>
          </w:tcPr>
          <w:p w14:paraId="335B34AF" w14:textId="54D2E259" w:rsidR="00473D97" w:rsidRPr="00E271AF" w:rsidRDefault="00473D97" w:rsidP="00A66E10">
            <w:pPr>
              <w:pStyle w:val="NormlnIMP"/>
              <w:keepNext/>
              <w:suppressAutoHyphens w:val="0"/>
              <w:spacing w:before="20" w:after="20" w:line="240" w:lineRule="auto"/>
              <w:ind w:left="0"/>
              <w:jc w:val="both"/>
              <w:rPr>
                <w:rFonts w:ascii="Tahoma" w:hAnsi="Tahoma" w:cs="Tahoma"/>
              </w:rPr>
            </w:pPr>
            <w:r w:rsidRPr="00E271AF">
              <w:rPr>
                <w:rFonts w:ascii="Tahoma" w:hAnsi="Tahoma" w:cs="Tahoma"/>
              </w:rPr>
              <w:t xml:space="preserve">Předání geodetické části dokumentace skutečného provedení stavby (dokumentace pasportu stavby) nebo geodetického podkladu pro vedení Digitální technické mapy </w:t>
            </w:r>
            <w:r>
              <w:rPr>
                <w:rFonts w:ascii="Tahoma" w:hAnsi="Tahoma" w:cs="Tahoma"/>
              </w:rPr>
              <w:t>Moravskoslezského</w:t>
            </w:r>
            <w:r w:rsidRPr="00E271AF">
              <w:rPr>
                <w:rFonts w:ascii="Tahoma" w:hAnsi="Tahoma" w:cs="Tahoma"/>
              </w:rPr>
              <w:t xml:space="preserve"> kraje, obsahující geometrické, polohové a výškové určení dokončené stavby nebo technologického zařízení, </w:t>
            </w:r>
            <w:r w:rsidR="004F6C05">
              <w:rPr>
                <w:rFonts w:ascii="Tahoma" w:hAnsi="Tahoma" w:cs="Tahoma"/>
              </w:rPr>
              <w:t xml:space="preserve">které </w:t>
            </w:r>
            <w:r w:rsidRPr="00E271AF">
              <w:rPr>
                <w:rFonts w:ascii="Tahoma" w:hAnsi="Tahoma" w:cs="Tahoma"/>
              </w:rPr>
              <w:t>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tc>
        <w:tc>
          <w:tcPr>
            <w:tcW w:w="2761" w:type="dxa"/>
          </w:tcPr>
          <w:p w14:paraId="4D00DF10" w14:textId="6C004FCD" w:rsidR="00473D97" w:rsidRPr="00E271AF" w:rsidRDefault="00473D97" w:rsidP="00A66E10">
            <w:pPr>
              <w:pStyle w:val="NormlnIMP"/>
              <w:keepNext/>
              <w:suppressAutoHyphens w:val="0"/>
              <w:spacing w:before="20" w:after="20" w:line="240" w:lineRule="auto"/>
              <w:ind w:left="0"/>
              <w:jc w:val="center"/>
              <w:rPr>
                <w:rFonts w:ascii="Arial" w:hAnsi="Arial" w:cs="Arial"/>
                <w:b/>
                <w:sz w:val="22"/>
                <w:szCs w:val="22"/>
              </w:rPr>
            </w:pPr>
            <w:r w:rsidRPr="00E271AF">
              <w:rPr>
                <w:rFonts w:ascii="Tahoma" w:hAnsi="Tahoma" w:cs="Tahoma"/>
              </w:rPr>
              <w:t xml:space="preserve">nejpozději ve lhůtě dle výkonové fáze </w:t>
            </w:r>
            <w:r w:rsidR="00B21F83">
              <w:rPr>
                <w:rFonts w:ascii="Tahoma" w:hAnsi="Tahoma" w:cs="Tahoma"/>
              </w:rPr>
              <w:t>H</w:t>
            </w:r>
          </w:p>
        </w:tc>
      </w:tr>
      <w:tr w:rsidR="00473D97" w:rsidRPr="00E271AF" w14:paraId="072BE98C" w14:textId="77777777" w:rsidTr="00473D97">
        <w:trPr>
          <w:jc w:val="center"/>
        </w:trPr>
        <w:tc>
          <w:tcPr>
            <w:tcW w:w="898" w:type="dxa"/>
          </w:tcPr>
          <w:p w14:paraId="2CF1A2A3" w14:textId="77777777" w:rsidR="00473D97" w:rsidRPr="00E271AF" w:rsidRDefault="00473D97" w:rsidP="00A66E10">
            <w:pPr>
              <w:spacing w:before="60"/>
              <w:ind w:left="57" w:right="57"/>
              <w:jc w:val="both"/>
              <w:rPr>
                <w:rFonts w:ascii="Tahoma" w:hAnsi="Tahoma" w:cs="Tahoma"/>
                <w:b/>
                <w:bCs/>
              </w:rPr>
            </w:pPr>
            <w:r>
              <w:rPr>
                <w:rFonts w:ascii="Tahoma" w:hAnsi="Tahoma" w:cs="Tahoma"/>
                <w:b/>
                <w:bCs/>
              </w:rPr>
              <w:t>D</w:t>
            </w:r>
          </w:p>
        </w:tc>
        <w:tc>
          <w:tcPr>
            <w:tcW w:w="5638" w:type="dxa"/>
          </w:tcPr>
          <w:p w14:paraId="4CF90EC5" w14:textId="77777777" w:rsidR="00473D97" w:rsidRPr="00E271AF" w:rsidRDefault="00473D97" w:rsidP="00A66E10">
            <w:pPr>
              <w:pStyle w:val="NormlnIMP"/>
              <w:keepNext/>
              <w:suppressAutoHyphens w:val="0"/>
              <w:spacing w:before="20" w:after="20" w:line="240" w:lineRule="auto"/>
              <w:ind w:left="0"/>
              <w:jc w:val="both"/>
              <w:rPr>
                <w:rFonts w:ascii="Tahoma" w:hAnsi="Tahoma" w:cs="Tahoma"/>
              </w:rPr>
            </w:pPr>
            <w:r w:rsidRPr="00E271AF">
              <w:rPr>
                <w:rFonts w:ascii="Tahoma" w:hAnsi="Tahoma" w:cs="Tahoma"/>
              </w:rPr>
              <w:t xml:space="preserve">Předání energetického posudku dle „Zákona o hospodaření energií“ č. 406/2000 Sb. ve zněni pozdějších předpisů, </w:t>
            </w:r>
            <w:r w:rsidRPr="00E271AF">
              <w:rPr>
                <w:rFonts w:ascii="Tahoma" w:hAnsi="Tahoma" w:cs="Tahoma" w:hint="eastAsia"/>
              </w:rPr>
              <w:t>§</w:t>
            </w:r>
            <w:r w:rsidRPr="00E271AF">
              <w:rPr>
                <w:rFonts w:ascii="Tahoma" w:hAnsi="Tahoma" w:cs="Tahoma"/>
              </w:rPr>
              <w:t xml:space="preserve"> 9a, odst. 1 písm. d) a vyhlá</w:t>
            </w:r>
            <w:r w:rsidRPr="00E271AF">
              <w:rPr>
                <w:rFonts w:ascii="Tahoma" w:hAnsi="Tahoma" w:cs="Tahoma" w:hint="eastAsia"/>
              </w:rPr>
              <w:t>š</w:t>
            </w:r>
            <w:r w:rsidRPr="00E271AF">
              <w:rPr>
                <w:rFonts w:ascii="Tahoma" w:hAnsi="Tahoma" w:cs="Tahoma"/>
              </w:rPr>
              <w:t xml:space="preserve">ky </w:t>
            </w:r>
            <w:r w:rsidRPr="00E271AF">
              <w:rPr>
                <w:rFonts w:ascii="Tahoma" w:hAnsi="Tahoma" w:cs="Tahoma" w:hint="eastAsia"/>
              </w:rPr>
              <w:t>č</w:t>
            </w:r>
            <w:r w:rsidRPr="00E271AF">
              <w:rPr>
                <w:rFonts w:ascii="Tahoma" w:hAnsi="Tahoma" w:cs="Tahoma"/>
              </w:rPr>
              <w:t>. 141/2021 Sb.</w:t>
            </w:r>
          </w:p>
        </w:tc>
        <w:tc>
          <w:tcPr>
            <w:tcW w:w="2761" w:type="dxa"/>
          </w:tcPr>
          <w:p w14:paraId="09B88751" w14:textId="77777777" w:rsidR="00473D97" w:rsidRPr="00E271AF" w:rsidRDefault="00473D97" w:rsidP="00A66E10">
            <w:pPr>
              <w:spacing w:before="60"/>
              <w:ind w:right="57"/>
              <w:jc w:val="center"/>
              <w:rPr>
                <w:rFonts w:ascii="Arial" w:hAnsi="Arial" w:cs="Arial"/>
                <w:b/>
                <w:sz w:val="22"/>
                <w:szCs w:val="22"/>
              </w:rPr>
            </w:pPr>
            <w:r w:rsidRPr="00E271AF">
              <w:rPr>
                <w:rFonts w:ascii="Tahoma" w:hAnsi="Tahoma" w:cs="Tahoma"/>
              </w:rPr>
              <w:t xml:space="preserve">nejpozději ve lhůtě dle výkonové fáze </w:t>
            </w:r>
            <w:r>
              <w:rPr>
                <w:rFonts w:ascii="Tahoma" w:hAnsi="Tahoma" w:cs="Tahoma"/>
              </w:rPr>
              <w:t>H</w:t>
            </w:r>
          </w:p>
        </w:tc>
      </w:tr>
      <w:tr w:rsidR="00473D97" w:rsidRPr="00E271AF" w14:paraId="1F817CED" w14:textId="77777777" w:rsidTr="00473D97">
        <w:trPr>
          <w:jc w:val="center"/>
        </w:trPr>
        <w:tc>
          <w:tcPr>
            <w:tcW w:w="898" w:type="dxa"/>
          </w:tcPr>
          <w:p w14:paraId="3AAB5F66" w14:textId="77777777" w:rsidR="00473D97" w:rsidRPr="00E271AF" w:rsidRDefault="00473D97" w:rsidP="00A66E10">
            <w:pPr>
              <w:spacing w:before="60"/>
              <w:ind w:left="57" w:right="57"/>
              <w:jc w:val="both"/>
              <w:rPr>
                <w:rFonts w:ascii="Tahoma" w:hAnsi="Tahoma" w:cs="Tahoma"/>
                <w:b/>
                <w:bCs/>
              </w:rPr>
            </w:pPr>
            <w:r>
              <w:rPr>
                <w:rFonts w:ascii="Tahoma" w:hAnsi="Tahoma" w:cs="Tahoma"/>
                <w:b/>
                <w:bCs/>
              </w:rPr>
              <w:t>E</w:t>
            </w:r>
          </w:p>
        </w:tc>
        <w:tc>
          <w:tcPr>
            <w:tcW w:w="5638" w:type="dxa"/>
          </w:tcPr>
          <w:p w14:paraId="5B77A717" w14:textId="2685D4B9" w:rsidR="00473D97" w:rsidRPr="00E271AF" w:rsidRDefault="00473D97" w:rsidP="00A66E10">
            <w:pPr>
              <w:pStyle w:val="NormlnIMP"/>
              <w:keepNext/>
              <w:suppressAutoHyphens w:val="0"/>
              <w:spacing w:before="20" w:after="20" w:line="240" w:lineRule="auto"/>
              <w:ind w:left="0"/>
              <w:jc w:val="both"/>
              <w:rPr>
                <w:rFonts w:ascii="Tahoma" w:hAnsi="Tahoma" w:cs="Tahoma"/>
              </w:rPr>
            </w:pPr>
            <w:r w:rsidRPr="00E271AF">
              <w:rPr>
                <w:rFonts w:ascii="Tahoma" w:hAnsi="Tahoma" w:cs="Tahoma"/>
              </w:rPr>
              <w:t>Předání průkazu energetické náročnosti budovy dle „Zákona o hospodaření energií“ č. 406/2000 Sb.</w:t>
            </w:r>
            <w:r w:rsidR="003F0924">
              <w:rPr>
                <w:rFonts w:ascii="Tahoma" w:hAnsi="Tahoma" w:cs="Tahoma"/>
              </w:rPr>
              <w:t>,</w:t>
            </w:r>
            <w:r w:rsidRPr="00E271AF">
              <w:rPr>
                <w:rFonts w:ascii="Tahoma" w:hAnsi="Tahoma" w:cs="Tahoma"/>
              </w:rPr>
              <w:t xml:space="preserve"> ve zněni pozdějších předpisů</w:t>
            </w:r>
            <w:r w:rsidR="003F0924">
              <w:rPr>
                <w:rFonts w:ascii="Tahoma" w:hAnsi="Tahoma" w:cs="Tahoma"/>
              </w:rPr>
              <w:t>,</w:t>
            </w:r>
            <w:r w:rsidRPr="00E271AF">
              <w:rPr>
                <w:rFonts w:ascii="Tahoma" w:hAnsi="Tahoma" w:cs="Tahoma"/>
              </w:rPr>
              <w:t xml:space="preserve"> a vyhlášky č. 264/2020 Sb.</w:t>
            </w:r>
          </w:p>
        </w:tc>
        <w:tc>
          <w:tcPr>
            <w:tcW w:w="2761" w:type="dxa"/>
          </w:tcPr>
          <w:p w14:paraId="185211CC" w14:textId="77777777" w:rsidR="00473D97" w:rsidRPr="00E271AF" w:rsidRDefault="00473D97" w:rsidP="00A66E10">
            <w:pPr>
              <w:spacing w:before="60"/>
              <w:ind w:right="57"/>
              <w:jc w:val="center"/>
              <w:rPr>
                <w:rFonts w:ascii="Arial" w:hAnsi="Arial" w:cs="Arial"/>
                <w:b/>
                <w:sz w:val="22"/>
                <w:szCs w:val="22"/>
              </w:rPr>
            </w:pPr>
            <w:r w:rsidRPr="00E271AF">
              <w:rPr>
                <w:rFonts w:ascii="Tahoma" w:hAnsi="Tahoma" w:cs="Tahoma"/>
              </w:rPr>
              <w:t xml:space="preserve">nejpozději ve lhůtě dle výkonové fáze </w:t>
            </w:r>
            <w:r>
              <w:rPr>
                <w:rFonts w:ascii="Tahoma" w:hAnsi="Tahoma" w:cs="Tahoma"/>
              </w:rPr>
              <w:t>H</w:t>
            </w:r>
          </w:p>
        </w:tc>
      </w:tr>
      <w:tr w:rsidR="00473D97" w:rsidRPr="00E271AF" w14:paraId="2E914E15" w14:textId="77777777" w:rsidTr="00473D97">
        <w:trPr>
          <w:jc w:val="center"/>
        </w:trPr>
        <w:tc>
          <w:tcPr>
            <w:tcW w:w="898" w:type="dxa"/>
          </w:tcPr>
          <w:p w14:paraId="45A26451" w14:textId="77777777" w:rsidR="00473D97" w:rsidRPr="00E271AF" w:rsidRDefault="00473D97" w:rsidP="00A66E10">
            <w:pPr>
              <w:spacing w:before="60"/>
              <w:ind w:left="57" w:right="57"/>
              <w:jc w:val="both"/>
              <w:rPr>
                <w:rFonts w:ascii="Tahoma" w:hAnsi="Tahoma" w:cs="Tahoma"/>
                <w:b/>
                <w:bCs/>
              </w:rPr>
            </w:pPr>
            <w:r>
              <w:rPr>
                <w:rFonts w:ascii="Tahoma" w:hAnsi="Tahoma" w:cs="Tahoma"/>
                <w:b/>
                <w:bCs/>
              </w:rPr>
              <w:t>F</w:t>
            </w:r>
          </w:p>
        </w:tc>
        <w:tc>
          <w:tcPr>
            <w:tcW w:w="5638" w:type="dxa"/>
          </w:tcPr>
          <w:p w14:paraId="01EF5790" w14:textId="77777777" w:rsidR="00473D97" w:rsidRPr="00E271AF" w:rsidRDefault="00473D97" w:rsidP="00A66E10">
            <w:pPr>
              <w:pStyle w:val="NormlnIMP"/>
              <w:keepNext/>
              <w:suppressAutoHyphens w:val="0"/>
              <w:spacing w:before="20" w:after="20" w:line="240" w:lineRule="auto"/>
              <w:ind w:left="0"/>
              <w:jc w:val="both"/>
              <w:rPr>
                <w:rFonts w:ascii="Tahoma" w:hAnsi="Tahoma" w:cs="Tahoma"/>
              </w:rPr>
            </w:pPr>
            <w:r w:rsidRPr="00E271AF">
              <w:rPr>
                <w:rFonts w:ascii="Tahoma" w:hAnsi="Tahoma" w:cs="Tahoma"/>
              </w:rPr>
              <w:t>Předání dokumentace pasportu stavby v rozsahu přílohy č. 11 vyhlášky č. 131/2024 Sb., o dokumentaci staveb, ve znění pozdějších předpisů</w:t>
            </w:r>
          </w:p>
        </w:tc>
        <w:tc>
          <w:tcPr>
            <w:tcW w:w="2761" w:type="dxa"/>
          </w:tcPr>
          <w:p w14:paraId="55FEE483" w14:textId="77777777" w:rsidR="00473D97" w:rsidRPr="00E271AF" w:rsidRDefault="00473D97" w:rsidP="00A66E10">
            <w:pPr>
              <w:spacing w:before="60"/>
              <w:ind w:right="57"/>
              <w:jc w:val="center"/>
              <w:rPr>
                <w:rFonts w:ascii="Arial" w:hAnsi="Arial" w:cs="Arial"/>
                <w:b/>
                <w:sz w:val="22"/>
                <w:szCs w:val="22"/>
              </w:rPr>
            </w:pPr>
            <w:r w:rsidRPr="00E271AF">
              <w:rPr>
                <w:rFonts w:ascii="Tahoma" w:hAnsi="Tahoma" w:cs="Tahoma"/>
              </w:rPr>
              <w:t xml:space="preserve">nejpozději ve lhůtě dle výkonové fáze </w:t>
            </w:r>
            <w:r>
              <w:rPr>
                <w:rFonts w:ascii="Tahoma" w:hAnsi="Tahoma" w:cs="Tahoma"/>
              </w:rPr>
              <w:t>H</w:t>
            </w:r>
          </w:p>
        </w:tc>
      </w:tr>
      <w:tr w:rsidR="00473D97" w:rsidRPr="00E271AF" w14:paraId="0DE0731D" w14:textId="77777777" w:rsidTr="00473D97">
        <w:trPr>
          <w:jc w:val="center"/>
        </w:trPr>
        <w:tc>
          <w:tcPr>
            <w:tcW w:w="898" w:type="dxa"/>
          </w:tcPr>
          <w:p w14:paraId="176D59F7" w14:textId="77777777" w:rsidR="00473D97" w:rsidRPr="00E271AF" w:rsidRDefault="00473D97" w:rsidP="00A66E10">
            <w:pPr>
              <w:spacing w:before="60"/>
              <w:ind w:left="57" w:right="57"/>
              <w:jc w:val="both"/>
              <w:rPr>
                <w:rFonts w:ascii="Tahoma" w:hAnsi="Tahoma" w:cs="Tahoma"/>
                <w:b/>
                <w:bCs/>
              </w:rPr>
            </w:pPr>
            <w:r>
              <w:rPr>
                <w:rFonts w:ascii="Tahoma" w:hAnsi="Tahoma" w:cs="Tahoma"/>
                <w:b/>
                <w:bCs/>
              </w:rPr>
              <w:t>G</w:t>
            </w:r>
          </w:p>
        </w:tc>
        <w:tc>
          <w:tcPr>
            <w:tcW w:w="5638" w:type="dxa"/>
          </w:tcPr>
          <w:p w14:paraId="59212681" w14:textId="77777777" w:rsidR="00473D97" w:rsidRPr="00E271AF" w:rsidRDefault="00473D97" w:rsidP="00A66E10">
            <w:pPr>
              <w:pStyle w:val="NormlnIMP"/>
              <w:keepNext/>
              <w:suppressAutoHyphens w:val="0"/>
              <w:spacing w:before="20" w:after="20" w:line="240" w:lineRule="auto"/>
              <w:ind w:left="0"/>
              <w:jc w:val="both"/>
              <w:rPr>
                <w:rFonts w:ascii="Tahoma" w:hAnsi="Tahoma" w:cs="Tahoma"/>
              </w:rPr>
            </w:pPr>
            <w:r w:rsidRPr="00E271AF">
              <w:rPr>
                <w:rFonts w:ascii="Tahoma" w:hAnsi="Tahoma" w:cs="Tahoma"/>
              </w:rPr>
              <w:t xml:space="preserve">Předání provozních řádů – objektu a provozních celků, příručky pro provoz a údržbu </w:t>
            </w:r>
          </w:p>
        </w:tc>
        <w:tc>
          <w:tcPr>
            <w:tcW w:w="2761" w:type="dxa"/>
          </w:tcPr>
          <w:p w14:paraId="67CF1188" w14:textId="77777777" w:rsidR="00473D97" w:rsidRPr="00E271AF" w:rsidRDefault="00473D97" w:rsidP="00A66E10">
            <w:pPr>
              <w:spacing w:before="60"/>
              <w:ind w:right="57"/>
              <w:jc w:val="center"/>
              <w:rPr>
                <w:rFonts w:ascii="Arial" w:hAnsi="Arial" w:cs="Arial"/>
                <w:b/>
                <w:sz w:val="22"/>
                <w:szCs w:val="22"/>
              </w:rPr>
            </w:pPr>
            <w:r w:rsidRPr="00E271AF">
              <w:rPr>
                <w:rFonts w:ascii="Tahoma" w:hAnsi="Tahoma" w:cs="Tahoma"/>
              </w:rPr>
              <w:t xml:space="preserve">nejpozději ve lhůtě dle výkonové fáze </w:t>
            </w:r>
            <w:r>
              <w:rPr>
                <w:rFonts w:ascii="Tahoma" w:hAnsi="Tahoma" w:cs="Tahoma"/>
              </w:rPr>
              <w:t>H</w:t>
            </w:r>
          </w:p>
        </w:tc>
      </w:tr>
      <w:tr w:rsidR="00473D97" w:rsidRPr="00E271AF" w14:paraId="3AF5748B" w14:textId="77777777" w:rsidTr="00473D97">
        <w:trPr>
          <w:jc w:val="center"/>
        </w:trPr>
        <w:tc>
          <w:tcPr>
            <w:tcW w:w="898" w:type="dxa"/>
          </w:tcPr>
          <w:p w14:paraId="76ACD7CE" w14:textId="77777777" w:rsidR="00473D97" w:rsidRPr="00E271AF" w:rsidRDefault="00473D97" w:rsidP="00A66E10">
            <w:pPr>
              <w:spacing w:before="60"/>
              <w:ind w:left="57" w:right="57"/>
              <w:jc w:val="both"/>
              <w:rPr>
                <w:rFonts w:ascii="Tahoma" w:hAnsi="Tahoma" w:cs="Tahoma"/>
                <w:b/>
                <w:bCs/>
              </w:rPr>
            </w:pPr>
            <w:r>
              <w:rPr>
                <w:rFonts w:ascii="Tahoma" w:hAnsi="Tahoma" w:cs="Tahoma"/>
                <w:b/>
                <w:bCs/>
              </w:rPr>
              <w:t>H</w:t>
            </w:r>
          </w:p>
        </w:tc>
        <w:tc>
          <w:tcPr>
            <w:tcW w:w="5638" w:type="dxa"/>
          </w:tcPr>
          <w:p w14:paraId="5FDFE37C" w14:textId="77777777" w:rsidR="00473D97" w:rsidRPr="00E271AF" w:rsidRDefault="00473D97" w:rsidP="00A66E10">
            <w:pPr>
              <w:pStyle w:val="NormlnIMP"/>
              <w:keepNext/>
              <w:suppressAutoHyphens w:val="0"/>
              <w:spacing w:before="20" w:after="20" w:line="240" w:lineRule="auto"/>
              <w:ind w:left="0"/>
              <w:jc w:val="both"/>
              <w:rPr>
                <w:rFonts w:ascii="Tahoma" w:hAnsi="Tahoma" w:cs="Tahoma"/>
              </w:rPr>
            </w:pPr>
            <w:r w:rsidRPr="00E271AF">
              <w:rPr>
                <w:rFonts w:ascii="Tahoma" w:hAnsi="Tahoma" w:cs="Tahoma"/>
              </w:rPr>
              <w:t xml:space="preserve">Zajištění kolaudace stavby včetně vydání pravomocného kolaudačního rozhodnutí </w:t>
            </w:r>
          </w:p>
        </w:tc>
        <w:tc>
          <w:tcPr>
            <w:tcW w:w="2761" w:type="dxa"/>
          </w:tcPr>
          <w:p w14:paraId="2B26EA62" w14:textId="77777777" w:rsidR="00473D97" w:rsidRPr="00E271AF" w:rsidRDefault="00473D97" w:rsidP="00473D97">
            <w:pPr>
              <w:pStyle w:val="Odstavecseseznamem"/>
              <w:numPr>
                <w:ilvl w:val="0"/>
                <w:numId w:val="19"/>
              </w:numPr>
              <w:spacing w:before="60"/>
              <w:ind w:left="202" w:right="113" w:hanging="142"/>
              <w:jc w:val="both"/>
              <w:rPr>
                <w:rFonts w:ascii="Tahoma" w:hAnsi="Tahoma" w:cs="Tahoma"/>
              </w:rPr>
            </w:pPr>
            <w:r w:rsidRPr="00E271AF">
              <w:rPr>
                <w:rFonts w:ascii="Tahoma" w:hAnsi="Tahoma" w:cs="Tahoma"/>
              </w:rPr>
              <w:t xml:space="preserve">ve lhůtách dle právních předpisů a správních lhůt </w:t>
            </w:r>
          </w:p>
          <w:p w14:paraId="0EFA7F61" w14:textId="77777777" w:rsidR="00473D97" w:rsidRPr="00E271AF" w:rsidRDefault="00473D97" w:rsidP="00473D97">
            <w:pPr>
              <w:pStyle w:val="Odstavecseseznamem"/>
              <w:numPr>
                <w:ilvl w:val="0"/>
                <w:numId w:val="19"/>
              </w:numPr>
              <w:spacing w:before="60"/>
              <w:ind w:left="202" w:right="113" w:hanging="142"/>
              <w:jc w:val="both"/>
              <w:rPr>
                <w:rFonts w:ascii="Arial" w:hAnsi="Arial" w:cs="Arial"/>
                <w:b/>
              </w:rPr>
            </w:pPr>
            <w:r w:rsidRPr="00E271AF">
              <w:rPr>
                <w:rFonts w:ascii="Tahoma" w:hAnsi="Tahoma" w:cs="Tahoma"/>
              </w:rPr>
              <w:t>zhotovitel předá objednateli kolaudační rozhodnutí do 7 kalendářních dnů ode dne nabytí právní moci kolaudačního rozhodnutí</w:t>
            </w:r>
          </w:p>
        </w:tc>
      </w:tr>
    </w:tbl>
    <w:p w14:paraId="232221F4" w14:textId="77777777" w:rsidR="00473D97" w:rsidRDefault="00473D97" w:rsidP="00473D97">
      <w:pPr>
        <w:pStyle w:val="normln0"/>
        <w:spacing w:before="240"/>
        <w:rPr>
          <w:rFonts w:cs="Arial"/>
          <w:b/>
          <w:bCs/>
          <w:sz w:val="22"/>
        </w:rPr>
      </w:pPr>
      <w:bookmarkStart w:id="27" w:name="_Hlk159309904"/>
      <w:bookmarkStart w:id="28" w:name="_Hlk175032254"/>
      <w:bookmarkStart w:id="29" w:name="_Hlk175566786"/>
      <w:bookmarkStart w:id="30" w:name="_Hlk153873526"/>
      <w:bookmarkStart w:id="31" w:name="_Hlk159309833"/>
      <w:bookmarkStart w:id="32" w:name="_Hlk178058422"/>
      <w:bookmarkEnd w:id="24"/>
      <w:r w:rsidRPr="00895DA7">
        <w:rPr>
          <w:rFonts w:cs="Arial"/>
          <w:b/>
          <w:bCs/>
          <w:sz w:val="22"/>
        </w:rPr>
        <w:t xml:space="preserve">Zhotovitel bude oprávněn po dohodě s objednatelem zahájit realizaci díla bezodkladně po prokazatelném doručení písemného pokynu objednatele zhotoviteli k zahájení prací na fázi A0 na těch částech díla, které nepodléhají úpravám či přepracování projektové dokumentace ve stupni </w:t>
      </w:r>
      <w:hyperlink r:id="rId11" w:anchor="p3" w:tooltip="§ 3 - Projektová dokumentace pro provádění stavby" w:history="1">
        <w:r w:rsidRPr="00895DA7">
          <w:rPr>
            <w:rFonts w:cs="Arial"/>
            <w:b/>
            <w:bCs/>
            <w:sz w:val="22"/>
          </w:rPr>
          <w:t>pro</w:t>
        </w:r>
      </w:hyperlink>
      <w:r w:rsidRPr="00895DA7">
        <w:rPr>
          <w:rFonts w:cs="Arial"/>
          <w:b/>
          <w:bCs/>
          <w:sz w:val="22"/>
        </w:rPr>
        <w:t xml:space="preserve"> povolení stavby.</w:t>
      </w:r>
      <w:bookmarkEnd w:id="27"/>
    </w:p>
    <w:p w14:paraId="6F7D59EB" w14:textId="77777777" w:rsidR="00473D97" w:rsidRPr="00B762A8" w:rsidRDefault="00473D97" w:rsidP="00473D97">
      <w:pPr>
        <w:pStyle w:val="normln0"/>
        <w:spacing w:before="120"/>
        <w:rPr>
          <w:rFonts w:cs="Arial"/>
          <w:b/>
          <w:bCs/>
          <w:sz w:val="22"/>
        </w:rPr>
      </w:pPr>
      <w:r w:rsidRPr="00B762A8">
        <w:rPr>
          <w:rFonts w:cs="Arial"/>
          <w:b/>
          <w:bCs/>
          <w:sz w:val="22"/>
        </w:rPr>
        <w:t xml:space="preserve">Práce na výkonové fázi A0 budou zahájeny na základě písemného pokynu objednatele. </w:t>
      </w:r>
    </w:p>
    <w:p w14:paraId="36EF7127" w14:textId="77777777" w:rsidR="00473D97" w:rsidRDefault="00473D97" w:rsidP="00473D97">
      <w:pPr>
        <w:pStyle w:val="normln0"/>
        <w:spacing w:before="120"/>
        <w:rPr>
          <w:rFonts w:cs="Arial"/>
          <w:b/>
          <w:bCs/>
          <w:sz w:val="22"/>
        </w:rPr>
      </w:pPr>
      <w:r w:rsidRPr="00B762A8">
        <w:rPr>
          <w:rFonts w:cs="Arial"/>
          <w:b/>
          <w:bCs/>
          <w:sz w:val="22"/>
        </w:rPr>
        <w:lastRenderedPageBreak/>
        <w:t xml:space="preserve">0 = prokazatelné doručení písemného pokynu objednatele zhotoviteli k zahájení prací na fázi A0. </w:t>
      </w:r>
    </w:p>
    <w:p w14:paraId="1AD4A47C" w14:textId="77777777" w:rsidR="00473D97" w:rsidRPr="00B762A8" w:rsidRDefault="00473D97" w:rsidP="00473D97">
      <w:pPr>
        <w:pStyle w:val="normln0"/>
        <w:spacing w:before="120"/>
        <w:rPr>
          <w:rFonts w:cs="Arial"/>
          <w:b/>
          <w:bCs/>
          <w:sz w:val="22"/>
        </w:rPr>
      </w:pPr>
      <w:r>
        <w:rPr>
          <w:rFonts w:cs="Arial"/>
          <w:b/>
          <w:bCs/>
          <w:sz w:val="22"/>
        </w:rPr>
        <w:t xml:space="preserve">Zhotovitel není oprávněn zahájit práce na díle bez </w:t>
      </w:r>
      <w:r w:rsidRPr="00B762A8">
        <w:rPr>
          <w:rFonts w:cs="Arial"/>
          <w:b/>
          <w:bCs/>
          <w:sz w:val="22"/>
        </w:rPr>
        <w:t>písemného pokynu objednatele.</w:t>
      </w:r>
    </w:p>
    <w:p w14:paraId="28862172" w14:textId="50F9D6F0" w:rsidR="0003125E" w:rsidRPr="0018277E" w:rsidRDefault="0003125E" w:rsidP="0003125E">
      <w:pPr>
        <w:pStyle w:val="normln0"/>
        <w:spacing w:before="240"/>
        <w:rPr>
          <w:sz w:val="22"/>
          <w:szCs w:val="22"/>
        </w:rPr>
      </w:pPr>
      <w:r w:rsidRPr="001702E2">
        <w:rPr>
          <w:sz w:val="22"/>
          <w:szCs w:val="22"/>
          <w:u w:val="single"/>
        </w:rPr>
        <w:t>Pozn.:</w:t>
      </w:r>
      <w:r w:rsidRPr="001702E2">
        <w:rPr>
          <w:sz w:val="22"/>
          <w:szCs w:val="22"/>
        </w:rPr>
        <w:t xml:space="preserve"> ostatní práce, dodávky a služby, které nejsou výslovně uvedeny ve výše uvedené tabulce jednotlivých výkonových fází díla a které jsou předmětem plnění této veřejné zakázky</w:t>
      </w:r>
      <w:r w:rsidRPr="0018277E">
        <w:rPr>
          <w:sz w:val="22"/>
          <w:szCs w:val="22"/>
        </w:rPr>
        <w:t xml:space="preserve">, </w:t>
      </w:r>
      <w:r>
        <w:rPr>
          <w:sz w:val="22"/>
          <w:szCs w:val="22"/>
        </w:rPr>
        <w:t xml:space="preserve">včetně případného vydání změny stavby před dokončením, </w:t>
      </w:r>
      <w:r w:rsidRPr="0018277E">
        <w:rPr>
          <w:sz w:val="22"/>
          <w:szCs w:val="22"/>
        </w:rPr>
        <w:t xml:space="preserve">budou provedeny buďto ve lhůtách příslušných výkonových fází díla přiléhajících k době provedení těchto prací, dodávek a služeb nebo budou provedeny nejpozději ve lhůtě dle výkonové fáze </w:t>
      </w:r>
      <w:r w:rsidR="00473D97">
        <w:rPr>
          <w:sz w:val="22"/>
          <w:szCs w:val="22"/>
        </w:rPr>
        <w:t>H</w:t>
      </w:r>
      <w:r w:rsidRPr="0018277E">
        <w:rPr>
          <w:sz w:val="22"/>
          <w:szCs w:val="22"/>
        </w:rPr>
        <w:t>.</w:t>
      </w:r>
    </w:p>
    <w:p w14:paraId="3CBDE6B5" w14:textId="30AF28A3" w:rsidR="0003125E" w:rsidRDefault="0003125E" w:rsidP="0003125E">
      <w:pPr>
        <w:pStyle w:val="normln0"/>
        <w:spacing w:before="120"/>
        <w:rPr>
          <w:sz w:val="22"/>
          <w:szCs w:val="22"/>
        </w:rPr>
      </w:pPr>
      <w:r w:rsidRPr="0018277E">
        <w:rPr>
          <w:sz w:val="22"/>
          <w:szCs w:val="22"/>
        </w:rPr>
        <w:t>Lhůty uvedené ve výše uvedené</w:t>
      </w:r>
      <w:r w:rsidRPr="001702E2">
        <w:rPr>
          <w:sz w:val="22"/>
          <w:szCs w:val="22"/>
        </w:rPr>
        <w:t xml:space="preserve"> tabulce jednotlivých výkonových fází díla se prodlužují o dobu, po kterou byly dotčené orgány, jejichž závazná stanoviska je vybraný zhotovitel v rámci příslušné </w:t>
      </w:r>
      <w:r w:rsidR="003F0924">
        <w:rPr>
          <w:sz w:val="22"/>
          <w:szCs w:val="22"/>
        </w:rPr>
        <w:t>v</w:t>
      </w:r>
      <w:r w:rsidRPr="001702E2">
        <w:rPr>
          <w:sz w:val="22"/>
          <w:szCs w:val="22"/>
        </w:rPr>
        <w:t>ýkonové fáze povinen opatřit, nečinné. Nečinností se pro účely tohoto ustanovení rozumí nedodržení lhůt stanovených pro vydání příslušného závazného stanoviska právními předpisy</w:t>
      </w:r>
      <w:r>
        <w:rPr>
          <w:sz w:val="22"/>
          <w:szCs w:val="22"/>
        </w:rPr>
        <w:t>,</w:t>
      </w:r>
      <w:r w:rsidRPr="001702E2">
        <w:rPr>
          <w:sz w:val="22"/>
          <w:szCs w:val="22"/>
        </w:rPr>
        <w:t xml:space="preserve"> </w:t>
      </w:r>
      <w:r w:rsidRPr="003F0DE0">
        <w:rPr>
          <w:sz w:val="22"/>
          <w:szCs w:val="22"/>
        </w:rPr>
        <w:t xml:space="preserve">které </w:t>
      </w:r>
      <w:r>
        <w:rPr>
          <w:sz w:val="22"/>
          <w:szCs w:val="22"/>
        </w:rPr>
        <w:t>z</w:t>
      </w:r>
      <w:r w:rsidRPr="003F0DE0">
        <w:rPr>
          <w:sz w:val="22"/>
          <w:szCs w:val="22"/>
        </w:rPr>
        <w:t>hotovitel přímo ani nepřímo nezavinil</w:t>
      </w:r>
      <w:r>
        <w:rPr>
          <w:sz w:val="22"/>
          <w:szCs w:val="22"/>
        </w:rPr>
        <w:t xml:space="preserve">, to vše </w:t>
      </w:r>
      <w:r w:rsidRPr="003F0DE0">
        <w:rPr>
          <w:sz w:val="22"/>
          <w:szCs w:val="22"/>
        </w:rPr>
        <w:t xml:space="preserve">však za podmínky, že </w:t>
      </w:r>
      <w:r>
        <w:rPr>
          <w:sz w:val="22"/>
          <w:szCs w:val="22"/>
        </w:rPr>
        <w:t>z</w:t>
      </w:r>
      <w:r w:rsidRPr="003F0DE0">
        <w:rPr>
          <w:sz w:val="22"/>
          <w:szCs w:val="22"/>
        </w:rPr>
        <w:t>hotovitel řádně postupoval</w:t>
      </w:r>
      <w:r>
        <w:rPr>
          <w:sz w:val="22"/>
          <w:szCs w:val="22"/>
        </w:rPr>
        <w:t xml:space="preserve"> v řízení</w:t>
      </w:r>
      <w:r w:rsidRPr="003F0DE0">
        <w:rPr>
          <w:sz w:val="22"/>
          <w:szCs w:val="22"/>
        </w:rPr>
        <w:t>, poskytl dotčenému orgánu přiměřenou součinnost</w:t>
      </w:r>
      <w:r>
        <w:rPr>
          <w:sz w:val="22"/>
          <w:szCs w:val="22"/>
        </w:rPr>
        <w:t>, aktivně komunikoval s dotčeným úřadem za účelem zajištění vydání příslušného stanoviska ve lhůtě stanovené právními předpisy</w:t>
      </w:r>
      <w:r w:rsidRPr="003F0DE0">
        <w:rPr>
          <w:sz w:val="22"/>
          <w:szCs w:val="22"/>
        </w:rPr>
        <w:t xml:space="preserve"> a postupoval v</w:t>
      </w:r>
      <w:r>
        <w:rPr>
          <w:sz w:val="22"/>
          <w:szCs w:val="22"/>
        </w:rPr>
        <w:t> </w:t>
      </w:r>
      <w:r w:rsidRPr="003F0DE0">
        <w:rPr>
          <w:sz w:val="22"/>
          <w:szCs w:val="22"/>
        </w:rPr>
        <w:t xml:space="preserve">souladu se závaznými právními předpisy, s touto </w:t>
      </w:r>
      <w:r>
        <w:rPr>
          <w:sz w:val="22"/>
          <w:szCs w:val="22"/>
        </w:rPr>
        <w:t>s</w:t>
      </w:r>
      <w:r w:rsidRPr="003F0DE0">
        <w:rPr>
          <w:sz w:val="22"/>
          <w:szCs w:val="22"/>
        </w:rPr>
        <w:t>mlouvou</w:t>
      </w:r>
      <w:r>
        <w:rPr>
          <w:sz w:val="22"/>
          <w:szCs w:val="22"/>
        </w:rPr>
        <w:t xml:space="preserve"> o dílo</w:t>
      </w:r>
      <w:r w:rsidRPr="003F0DE0">
        <w:rPr>
          <w:sz w:val="22"/>
          <w:szCs w:val="22"/>
        </w:rPr>
        <w:t>, obvyklou odbornou praxí a</w:t>
      </w:r>
      <w:r>
        <w:rPr>
          <w:sz w:val="22"/>
          <w:szCs w:val="22"/>
        </w:rPr>
        <w:t> </w:t>
      </w:r>
      <w:r w:rsidRPr="003F0DE0">
        <w:rPr>
          <w:sz w:val="22"/>
          <w:szCs w:val="22"/>
        </w:rPr>
        <w:t xml:space="preserve">dle pokynů </w:t>
      </w:r>
      <w:r>
        <w:rPr>
          <w:sz w:val="22"/>
          <w:szCs w:val="22"/>
        </w:rPr>
        <w:t>o</w:t>
      </w:r>
      <w:r w:rsidRPr="003F0DE0">
        <w:rPr>
          <w:sz w:val="22"/>
          <w:szCs w:val="22"/>
        </w:rPr>
        <w:t>bjednatele</w:t>
      </w:r>
      <w:r>
        <w:rPr>
          <w:sz w:val="22"/>
          <w:szCs w:val="22"/>
        </w:rPr>
        <w:t xml:space="preserve">. </w:t>
      </w:r>
      <w:r w:rsidRPr="001702E2">
        <w:rPr>
          <w:sz w:val="22"/>
          <w:szCs w:val="22"/>
        </w:rPr>
        <w:t>Vybraný zhotovitel je povinen objednatele o prodloužení lhůty z důvodu nečinnosti dotčených orgánů informovat bez zbytečného odkladu poté, kdy se o této skutečnosti dozví.</w:t>
      </w:r>
    </w:p>
    <w:p w14:paraId="5C4894DB" w14:textId="3A3F5A8B" w:rsidR="0003125E" w:rsidRDefault="0003125E" w:rsidP="00473D97">
      <w:pPr>
        <w:pStyle w:val="Nadpis1"/>
        <w:spacing w:before="240" w:after="120"/>
        <w:rPr>
          <w:rFonts w:ascii="Tahoma" w:hAnsi="Tahoma"/>
          <w:smallCaps/>
        </w:rPr>
      </w:pPr>
      <w:bookmarkStart w:id="33" w:name="_Hlk201575188"/>
      <w:r>
        <w:rPr>
          <w:rFonts w:ascii="Tahoma" w:hAnsi="Tahoma"/>
          <w:smallCaps/>
        </w:rPr>
        <w:t xml:space="preserve">Provedení </w:t>
      </w:r>
      <w:r w:rsidRPr="00C33C24">
        <w:rPr>
          <w:rFonts w:ascii="Tahoma" w:hAnsi="Tahoma"/>
          <w:smallCaps/>
        </w:rPr>
        <w:t xml:space="preserve">výstavby </w:t>
      </w:r>
      <w:r w:rsidR="00335C2E" w:rsidRPr="00BD277D">
        <w:rPr>
          <w:rFonts w:ascii="Tahoma" w:hAnsi="Tahoma"/>
          <w:smallCaps/>
        </w:rPr>
        <w:t>nové tréninkové hokejové haly ve městě Havířov</w:t>
      </w:r>
      <w:r w:rsidRPr="00740A37">
        <w:rPr>
          <w:rFonts w:ascii="Tahoma" w:hAnsi="Tahoma"/>
          <w:smallCaps/>
        </w:rPr>
        <w:t>:</w:t>
      </w:r>
    </w:p>
    <w:tbl>
      <w:tblPr>
        <w:tblW w:w="5000" w:type="pct"/>
        <w:jc w:val="center"/>
        <w:tblBorders>
          <w:insideH w:val="single" w:sz="6" w:space="0" w:color="0D0D0D"/>
          <w:insideV w:val="single" w:sz="6" w:space="0" w:color="0D0D0D"/>
        </w:tblBorders>
        <w:tblLayout w:type="fixed"/>
        <w:tblCellMar>
          <w:left w:w="28" w:type="dxa"/>
          <w:right w:w="28" w:type="dxa"/>
        </w:tblCellMar>
        <w:tblLook w:val="04A0" w:firstRow="1" w:lastRow="0" w:firstColumn="1" w:lastColumn="0" w:noHBand="0" w:noVBand="1"/>
      </w:tblPr>
      <w:tblGrid>
        <w:gridCol w:w="605"/>
        <w:gridCol w:w="2600"/>
        <w:gridCol w:w="4476"/>
        <w:gridCol w:w="1616"/>
      </w:tblGrid>
      <w:tr w:rsidR="00473D97" w:rsidRPr="0026389C" w14:paraId="578898F2" w14:textId="77777777" w:rsidTr="00A66E10">
        <w:trPr>
          <w:jc w:val="center"/>
        </w:trPr>
        <w:tc>
          <w:tcPr>
            <w:tcW w:w="595" w:type="dxa"/>
            <w:vAlign w:val="center"/>
          </w:tcPr>
          <w:p w14:paraId="563517E3" w14:textId="77777777" w:rsidR="00473D97" w:rsidRPr="00451BB8" w:rsidRDefault="00473D97" w:rsidP="00A66E10">
            <w:pPr>
              <w:pStyle w:val="NormlnIMP"/>
              <w:keepNext/>
              <w:suppressAutoHyphens w:val="0"/>
              <w:spacing w:before="20" w:after="20" w:line="240" w:lineRule="auto"/>
              <w:ind w:left="0"/>
              <w:jc w:val="center"/>
              <w:rPr>
                <w:rFonts w:ascii="Tahoma" w:hAnsi="Tahoma" w:cs="Tahoma"/>
                <w:b/>
                <w:bCs/>
                <w:spacing w:val="-20"/>
              </w:rPr>
            </w:pPr>
            <w:r w:rsidRPr="00451BB8">
              <w:rPr>
                <w:rFonts w:ascii="Tahoma" w:hAnsi="Tahoma" w:cs="Tahoma"/>
                <w:b/>
                <w:bCs/>
                <w:spacing w:val="-20"/>
              </w:rPr>
              <w:t>Označení etapy</w:t>
            </w:r>
          </w:p>
        </w:tc>
        <w:tc>
          <w:tcPr>
            <w:tcW w:w="6946" w:type="dxa"/>
            <w:gridSpan w:val="2"/>
            <w:vAlign w:val="center"/>
          </w:tcPr>
          <w:p w14:paraId="4DE24046" w14:textId="77777777" w:rsidR="00473D97" w:rsidRPr="0026389C" w:rsidRDefault="00473D97" w:rsidP="00A66E10">
            <w:pPr>
              <w:pStyle w:val="NormlnIMP"/>
              <w:keepNext/>
              <w:suppressAutoHyphens w:val="0"/>
              <w:spacing w:before="20" w:after="20" w:line="240" w:lineRule="auto"/>
              <w:ind w:left="0"/>
              <w:jc w:val="center"/>
              <w:rPr>
                <w:rFonts w:ascii="Tahoma" w:hAnsi="Tahoma" w:cs="Tahoma"/>
                <w:b/>
                <w:bCs/>
                <w:spacing w:val="-20"/>
              </w:rPr>
            </w:pPr>
            <w:r w:rsidRPr="0026389C">
              <w:rPr>
                <w:rFonts w:ascii="Tahoma" w:hAnsi="Tahoma" w:cs="Tahoma"/>
                <w:b/>
                <w:bCs/>
                <w:spacing w:val="-20"/>
              </w:rPr>
              <w:t>Obsah etapy</w:t>
            </w:r>
          </w:p>
        </w:tc>
        <w:tc>
          <w:tcPr>
            <w:tcW w:w="1586" w:type="dxa"/>
            <w:vAlign w:val="center"/>
          </w:tcPr>
          <w:p w14:paraId="7BC88AFA" w14:textId="77777777" w:rsidR="00473D97" w:rsidRPr="0026389C" w:rsidRDefault="00473D97" w:rsidP="00A66E10">
            <w:pPr>
              <w:pStyle w:val="NormlnIMP"/>
              <w:keepNext/>
              <w:suppressAutoHyphens w:val="0"/>
              <w:spacing w:before="20" w:after="20" w:line="240" w:lineRule="auto"/>
              <w:ind w:left="0"/>
              <w:jc w:val="center"/>
              <w:rPr>
                <w:rFonts w:ascii="Tahoma" w:hAnsi="Tahoma" w:cs="Tahoma"/>
                <w:b/>
                <w:bCs/>
                <w:spacing w:val="-20"/>
              </w:rPr>
            </w:pPr>
            <w:r w:rsidRPr="0026389C">
              <w:rPr>
                <w:rFonts w:ascii="Tahoma" w:hAnsi="Tahoma" w:cs="Tahoma"/>
                <w:b/>
                <w:bCs/>
                <w:spacing w:val="-20"/>
              </w:rPr>
              <w:t>Lhůta realizace etapy</w:t>
            </w:r>
          </w:p>
        </w:tc>
      </w:tr>
      <w:tr w:rsidR="00473D97" w:rsidRPr="00740A37" w14:paraId="40226FA2" w14:textId="77777777" w:rsidTr="00A66E10">
        <w:trPr>
          <w:jc w:val="center"/>
        </w:trPr>
        <w:tc>
          <w:tcPr>
            <w:tcW w:w="595" w:type="dxa"/>
          </w:tcPr>
          <w:p w14:paraId="2E606D22" w14:textId="77777777" w:rsidR="00473D97" w:rsidRPr="00740A37" w:rsidRDefault="00473D97" w:rsidP="00A66E10">
            <w:pPr>
              <w:spacing w:before="60"/>
              <w:ind w:left="57" w:right="57"/>
              <w:jc w:val="both"/>
              <w:rPr>
                <w:rFonts w:ascii="Tahoma" w:hAnsi="Tahoma" w:cs="Tahoma"/>
                <w:b/>
                <w:bCs/>
              </w:rPr>
            </w:pPr>
            <w:r>
              <w:rPr>
                <w:rFonts w:ascii="Tahoma" w:hAnsi="Tahoma" w:cs="Tahoma"/>
                <w:b/>
                <w:bCs/>
              </w:rPr>
              <w:t>1</w:t>
            </w:r>
          </w:p>
        </w:tc>
        <w:tc>
          <w:tcPr>
            <w:tcW w:w="6946" w:type="dxa"/>
            <w:gridSpan w:val="2"/>
          </w:tcPr>
          <w:p w14:paraId="4447766F" w14:textId="77777777" w:rsidR="00473D97" w:rsidRPr="002642B1" w:rsidRDefault="00473D97" w:rsidP="00A66E10">
            <w:pPr>
              <w:spacing w:before="60"/>
              <w:ind w:left="57" w:right="57"/>
              <w:jc w:val="both"/>
              <w:rPr>
                <w:rFonts w:ascii="Tahoma" w:hAnsi="Tahoma" w:cs="Tahoma"/>
              </w:rPr>
            </w:pPr>
            <w:r w:rsidRPr="002642B1">
              <w:rPr>
                <w:rFonts w:ascii="Tahoma" w:hAnsi="Tahoma" w:cs="Tahoma"/>
              </w:rPr>
              <w:t xml:space="preserve">Protokolární převzetí a předání staveniště – zahájení výstavby </w:t>
            </w:r>
            <w:r w:rsidRPr="00BD277D">
              <w:rPr>
                <w:rFonts w:ascii="Tahoma" w:hAnsi="Tahoma" w:cs="Tahoma"/>
              </w:rPr>
              <w:t>nové tréninkové hokejové haly</w:t>
            </w:r>
          </w:p>
        </w:tc>
        <w:tc>
          <w:tcPr>
            <w:tcW w:w="1586" w:type="dxa"/>
          </w:tcPr>
          <w:p w14:paraId="04976C4D" w14:textId="77777777" w:rsidR="00473D97" w:rsidRPr="00740A37" w:rsidRDefault="00473D97" w:rsidP="00A66E10">
            <w:pPr>
              <w:spacing w:before="60"/>
              <w:ind w:left="57" w:right="57"/>
              <w:jc w:val="center"/>
              <w:rPr>
                <w:rFonts w:ascii="Tahoma" w:hAnsi="Tahoma" w:cs="Tahoma"/>
              </w:rPr>
            </w:pPr>
            <w:r w:rsidRPr="00736B92">
              <w:rPr>
                <w:rFonts w:ascii="Tahoma" w:hAnsi="Tahoma" w:cs="Tahoma"/>
              </w:rPr>
              <w:t xml:space="preserve">do </w:t>
            </w:r>
            <w:r>
              <w:rPr>
                <w:rFonts w:ascii="Tahoma" w:hAnsi="Tahoma" w:cs="Tahoma"/>
              </w:rPr>
              <w:t>10</w:t>
            </w:r>
            <w:r w:rsidRPr="00736B92">
              <w:rPr>
                <w:rFonts w:ascii="Tahoma" w:hAnsi="Tahoma" w:cs="Tahoma"/>
              </w:rPr>
              <w:t xml:space="preserve"> kalendářních dnů </w:t>
            </w:r>
            <w:r>
              <w:rPr>
                <w:rFonts w:ascii="Tahoma" w:hAnsi="Tahoma" w:cs="Tahoma"/>
              </w:rPr>
              <w:t>od písemné výzvy objednatele k zahájení etapy 1</w:t>
            </w:r>
          </w:p>
        </w:tc>
      </w:tr>
      <w:tr w:rsidR="00473D97" w:rsidRPr="00736B92" w14:paraId="26E8853F" w14:textId="77777777" w:rsidTr="00A66E10">
        <w:trPr>
          <w:jc w:val="center"/>
        </w:trPr>
        <w:tc>
          <w:tcPr>
            <w:tcW w:w="595" w:type="dxa"/>
          </w:tcPr>
          <w:p w14:paraId="04217365" w14:textId="77777777" w:rsidR="00473D97" w:rsidRDefault="00473D97" w:rsidP="00A66E10">
            <w:pPr>
              <w:spacing w:before="60"/>
              <w:ind w:left="57" w:right="57"/>
              <w:jc w:val="both"/>
              <w:rPr>
                <w:rFonts w:ascii="Tahoma" w:hAnsi="Tahoma" w:cs="Tahoma"/>
                <w:b/>
                <w:bCs/>
              </w:rPr>
            </w:pPr>
            <w:r w:rsidRPr="00740A37">
              <w:rPr>
                <w:rFonts w:ascii="Tahoma" w:hAnsi="Tahoma" w:cs="Tahoma"/>
                <w:b/>
                <w:bCs/>
              </w:rPr>
              <w:t>2</w:t>
            </w:r>
          </w:p>
        </w:tc>
        <w:tc>
          <w:tcPr>
            <w:tcW w:w="6946" w:type="dxa"/>
            <w:gridSpan w:val="2"/>
          </w:tcPr>
          <w:p w14:paraId="12549F7E" w14:textId="77777777" w:rsidR="00473D97" w:rsidRPr="002642B1" w:rsidRDefault="00473D97" w:rsidP="00A66E10">
            <w:pPr>
              <w:spacing w:before="60"/>
              <w:ind w:left="57" w:right="57"/>
              <w:jc w:val="both"/>
              <w:rPr>
                <w:rFonts w:ascii="Tahoma" w:hAnsi="Tahoma" w:cs="Tahoma"/>
              </w:rPr>
            </w:pPr>
            <w:r w:rsidRPr="002642B1">
              <w:rPr>
                <w:rFonts w:ascii="Tahoma" w:hAnsi="Tahoma" w:cs="Tahoma"/>
              </w:rPr>
              <w:t xml:space="preserve">Nová </w:t>
            </w:r>
            <w:r w:rsidRPr="00BD277D">
              <w:rPr>
                <w:rFonts w:ascii="Tahoma" w:hAnsi="Tahoma" w:cs="Tahoma"/>
              </w:rPr>
              <w:t>tréninkov</w:t>
            </w:r>
            <w:r>
              <w:rPr>
                <w:rFonts w:ascii="Tahoma" w:hAnsi="Tahoma" w:cs="Tahoma"/>
              </w:rPr>
              <w:t>á</w:t>
            </w:r>
            <w:r w:rsidRPr="00BD277D">
              <w:rPr>
                <w:rFonts w:ascii="Tahoma" w:hAnsi="Tahoma" w:cs="Tahoma"/>
              </w:rPr>
              <w:t xml:space="preserve"> hokejov</w:t>
            </w:r>
            <w:r>
              <w:rPr>
                <w:rFonts w:ascii="Tahoma" w:hAnsi="Tahoma" w:cs="Tahoma"/>
              </w:rPr>
              <w:t>á</w:t>
            </w:r>
            <w:r w:rsidRPr="00BD277D">
              <w:rPr>
                <w:rFonts w:ascii="Tahoma" w:hAnsi="Tahoma" w:cs="Tahoma"/>
              </w:rPr>
              <w:t xml:space="preserve"> hal</w:t>
            </w:r>
            <w:r>
              <w:rPr>
                <w:rFonts w:ascii="Tahoma" w:hAnsi="Tahoma" w:cs="Tahoma"/>
              </w:rPr>
              <w:t>a</w:t>
            </w:r>
          </w:p>
        </w:tc>
        <w:tc>
          <w:tcPr>
            <w:tcW w:w="1586" w:type="dxa"/>
            <w:vMerge w:val="restart"/>
          </w:tcPr>
          <w:p w14:paraId="53776848" w14:textId="77777777" w:rsidR="00473D97" w:rsidRPr="00736B92" w:rsidRDefault="00473D97" w:rsidP="00A66E10">
            <w:pPr>
              <w:spacing w:before="60"/>
              <w:ind w:left="57" w:right="57"/>
              <w:jc w:val="center"/>
              <w:rPr>
                <w:rFonts w:ascii="Tahoma" w:hAnsi="Tahoma" w:cs="Tahoma"/>
              </w:rPr>
            </w:pPr>
            <w:r>
              <w:rPr>
                <w:rFonts w:ascii="Tahoma" w:hAnsi="Tahoma" w:cs="Tahoma"/>
              </w:rPr>
              <w:t>do 22 měsíců od p</w:t>
            </w:r>
            <w:r w:rsidRPr="002642B1">
              <w:rPr>
                <w:rFonts w:ascii="Tahoma" w:hAnsi="Tahoma" w:cs="Tahoma"/>
              </w:rPr>
              <w:t>rotokolární</w:t>
            </w:r>
            <w:r>
              <w:rPr>
                <w:rFonts w:ascii="Tahoma" w:hAnsi="Tahoma" w:cs="Tahoma"/>
              </w:rPr>
              <w:t>ho</w:t>
            </w:r>
            <w:r w:rsidRPr="002642B1">
              <w:rPr>
                <w:rFonts w:ascii="Tahoma" w:hAnsi="Tahoma" w:cs="Tahoma"/>
              </w:rPr>
              <w:t xml:space="preserve"> převzetí a předání staveniště</w:t>
            </w:r>
          </w:p>
        </w:tc>
      </w:tr>
      <w:tr w:rsidR="00473D97" w:rsidRPr="00740A37" w14:paraId="2610B834" w14:textId="77777777" w:rsidTr="00A66E10">
        <w:trPr>
          <w:jc w:val="center"/>
        </w:trPr>
        <w:tc>
          <w:tcPr>
            <w:tcW w:w="595" w:type="dxa"/>
          </w:tcPr>
          <w:p w14:paraId="414C9BBA" w14:textId="77777777" w:rsidR="00473D97" w:rsidRPr="00740A37" w:rsidRDefault="00473D97" w:rsidP="00A66E10">
            <w:pPr>
              <w:spacing w:before="60"/>
              <w:ind w:left="57" w:right="57"/>
              <w:jc w:val="both"/>
              <w:rPr>
                <w:rFonts w:ascii="Tahoma" w:hAnsi="Tahoma" w:cs="Tahoma"/>
                <w:b/>
                <w:bCs/>
              </w:rPr>
            </w:pPr>
            <w:r>
              <w:rPr>
                <w:rFonts w:ascii="Tahoma" w:hAnsi="Tahoma" w:cs="Tahoma"/>
                <w:b/>
                <w:bCs/>
              </w:rPr>
              <w:t>3</w:t>
            </w:r>
          </w:p>
        </w:tc>
        <w:tc>
          <w:tcPr>
            <w:tcW w:w="2552" w:type="dxa"/>
          </w:tcPr>
          <w:p w14:paraId="32FF003E" w14:textId="77777777" w:rsidR="00473D97" w:rsidRPr="002642B1" w:rsidRDefault="00473D97" w:rsidP="00A66E10">
            <w:pPr>
              <w:spacing w:before="60"/>
              <w:ind w:left="57" w:right="57"/>
              <w:jc w:val="both"/>
              <w:rPr>
                <w:rFonts w:ascii="Tahoma" w:hAnsi="Tahoma" w:cs="Tahoma"/>
              </w:rPr>
            </w:pPr>
            <w:r w:rsidRPr="002642B1">
              <w:rPr>
                <w:rFonts w:ascii="Tahoma" w:hAnsi="Tahoma" w:cs="Tahoma"/>
              </w:rPr>
              <w:t>Ostatní práce, dodávky a služby</w:t>
            </w:r>
          </w:p>
        </w:tc>
        <w:tc>
          <w:tcPr>
            <w:tcW w:w="4394" w:type="dxa"/>
          </w:tcPr>
          <w:p w14:paraId="7BB923E9" w14:textId="77777777" w:rsidR="00473D97" w:rsidRPr="002642B1" w:rsidRDefault="00473D97" w:rsidP="00473D97">
            <w:pPr>
              <w:numPr>
                <w:ilvl w:val="0"/>
                <w:numId w:val="33"/>
              </w:numPr>
              <w:spacing w:before="60"/>
              <w:ind w:left="253" w:right="57" w:hanging="253"/>
              <w:jc w:val="both"/>
              <w:rPr>
                <w:rFonts w:ascii="Tahoma" w:hAnsi="Tahoma" w:cs="Tahoma"/>
              </w:rPr>
            </w:pPr>
            <w:r w:rsidRPr="002642B1">
              <w:rPr>
                <w:rFonts w:ascii="Tahoma" w:hAnsi="Tahoma" w:cs="Tahoma"/>
              </w:rPr>
              <w:t xml:space="preserve">zajištění profesionálního fotografického </w:t>
            </w:r>
            <w:proofErr w:type="spellStart"/>
            <w:r w:rsidRPr="002642B1">
              <w:rPr>
                <w:rFonts w:ascii="Tahoma" w:hAnsi="Tahoma" w:cs="Tahoma"/>
              </w:rPr>
              <w:t>časosběru</w:t>
            </w:r>
            <w:proofErr w:type="spellEnd"/>
            <w:r w:rsidRPr="002642B1">
              <w:rPr>
                <w:rFonts w:ascii="Tahoma" w:hAnsi="Tahoma" w:cs="Tahoma"/>
              </w:rPr>
              <w:t xml:space="preserve"> výstavby, a to z jednoho pohledu (ideálně z nadhledu, tak aby byla zabrána co největší část díla) a v denní frekvenci</w:t>
            </w:r>
          </w:p>
          <w:p w14:paraId="08A3963D" w14:textId="77777777" w:rsidR="00473D97" w:rsidRPr="002642B1" w:rsidRDefault="00473D97" w:rsidP="00473D97">
            <w:pPr>
              <w:numPr>
                <w:ilvl w:val="0"/>
                <w:numId w:val="33"/>
              </w:numPr>
              <w:spacing w:before="60"/>
              <w:ind w:left="253" w:right="57" w:hanging="253"/>
              <w:jc w:val="both"/>
              <w:rPr>
                <w:rFonts w:ascii="Tahoma" w:hAnsi="Tahoma" w:cs="Tahoma"/>
              </w:rPr>
            </w:pPr>
            <w:r w:rsidRPr="00D456E7">
              <w:rPr>
                <w:rFonts w:ascii="Tahoma" w:hAnsi="Tahoma" w:cs="Tahoma"/>
              </w:rPr>
              <w:t>zaškolení personálu objednatele a provozovatele pro provozování a údržbu</w:t>
            </w:r>
          </w:p>
        </w:tc>
        <w:tc>
          <w:tcPr>
            <w:tcW w:w="1586" w:type="dxa"/>
            <w:vMerge/>
          </w:tcPr>
          <w:p w14:paraId="06C7478E" w14:textId="77777777" w:rsidR="00473D97" w:rsidRPr="00740A37" w:rsidRDefault="00473D97" w:rsidP="00A66E10">
            <w:pPr>
              <w:spacing w:before="60"/>
              <w:ind w:left="57" w:right="57"/>
              <w:jc w:val="both"/>
              <w:rPr>
                <w:rFonts w:ascii="Tahoma" w:hAnsi="Tahoma" w:cs="Tahoma"/>
              </w:rPr>
            </w:pPr>
          </w:p>
        </w:tc>
      </w:tr>
      <w:tr w:rsidR="00473D97" w:rsidRPr="00740A37" w14:paraId="737ACE7F" w14:textId="77777777" w:rsidTr="00A66E10">
        <w:trPr>
          <w:jc w:val="center"/>
        </w:trPr>
        <w:tc>
          <w:tcPr>
            <w:tcW w:w="595" w:type="dxa"/>
          </w:tcPr>
          <w:p w14:paraId="6A775D68" w14:textId="77777777" w:rsidR="00473D97" w:rsidRDefault="00473D97" w:rsidP="00A66E10">
            <w:pPr>
              <w:spacing w:before="60"/>
              <w:ind w:left="57" w:right="57"/>
              <w:jc w:val="both"/>
              <w:rPr>
                <w:rFonts w:ascii="Tahoma" w:hAnsi="Tahoma" w:cs="Tahoma"/>
                <w:b/>
                <w:bCs/>
              </w:rPr>
            </w:pPr>
            <w:r>
              <w:rPr>
                <w:rFonts w:ascii="Tahoma" w:hAnsi="Tahoma" w:cs="Tahoma"/>
                <w:b/>
                <w:bCs/>
              </w:rPr>
              <w:t>4</w:t>
            </w:r>
          </w:p>
        </w:tc>
        <w:tc>
          <w:tcPr>
            <w:tcW w:w="6946" w:type="dxa"/>
            <w:gridSpan w:val="2"/>
          </w:tcPr>
          <w:p w14:paraId="004759AB" w14:textId="77777777" w:rsidR="00473D97" w:rsidRPr="002642B1" w:rsidRDefault="00473D97" w:rsidP="00A66E10">
            <w:pPr>
              <w:spacing w:before="60"/>
              <w:ind w:left="57" w:right="57"/>
              <w:jc w:val="both"/>
              <w:rPr>
                <w:rFonts w:ascii="Tahoma" w:hAnsi="Tahoma" w:cs="Tahoma"/>
              </w:rPr>
            </w:pPr>
            <w:r w:rsidRPr="002642B1">
              <w:rPr>
                <w:rFonts w:ascii="Tahoma" w:hAnsi="Tahoma" w:cs="Tahoma"/>
              </w:rPr>
              <w:t xml:space="preserve">Protokolární předání díla (přejímka) – dokončení výstavby </w:t>
            </w:r>
            <w:r w:rsidRPr="00BD277D">
              <w:rPr>
                <w:rFonts w:ascii="Tahoma" w:hAnsi="Tahoma" w:cs="Tahoma"/>
              </w:rPr>
              <w:t>nové tréninkové hokejové haly</w:t>
            </w:r>
          </w:p>
        </w:tc>
        <w:tc>
          <w:tcPr>
            <w:tcW w:w="1586" w:type="dxa"/>
          </w:tcPr>
          <w:p w14:paraId="4C47A467" w14:textId="77777777" w:rsidR="00473D97" w:rsidRPr="00740A37" w:rsidRDefault="00473D97" w:rsidP="00A66E10">
            <w:pPr>
              <w:spacing w:before="60"/>
              <w:ind w:left="57" w:right="57"/>
              <w:jc w:val="center"/>
              <w:rPr>
                <w:rFonts w:ascii="Tahoma" w:hAnsi="Tahoma" w:cs="Tahoma"/>
              </w:rPr>
            </w:pPr>
            <w:r w:rsidRPr="00736B92">
              <w:rPr>
                <w:rFonts w:ascii="Tahoma" w:hAnsi="Tahoma" w:cs="Tahoma"/>
              </w:rPr>
              <w:t>přejímka se uskuteční na písemnou výzvu zhotovitele učiněnou min. 15 pracovních dnů před zahájením přejímky</w:t>
            </w:r>
          </w:p>
        </w:tc>
      </w:tr>
    </w:tbl>
    <w:bookmarkEnd w:id="25"/>
    <w:bookmarkEnd w:id="28"/>
    <w:bookmarkEnd w:id="29"/>
    <w:bookmarkEnd w:id="30"/>
    <w:bookmarkEnd w:id="31"/>
    <w:bookmarkEnd w:id="32"/>
    <w:bookmarkEnd w:id="33"/>
    <w:p w14:paraId="01E73BF1" w14:textId="77777777" w:rsidR="00E97126" w:rsidRPr="00E97126" w:rsidRDefault="00E97126" w:rsidP="0092596B">
      <w:pPr>
        <w:pStyle w:val="Zkladntext"/>
        <w:numPr>
          <w:ilvl w:val="1"/>
          <w:numId w:val="8"/>
        </w:numPr>
        <w:tabs>
          <w:tab w:val="clear" w:pos="567"/>
          <w:tab w:val="clear" w:pos="648"/>
          <w:tab w:val="clear" w:pos="1560"/>
          <w:tab w:val="clear" w:pos="5670"/>
          <w:tab w:val="num" w:pos="709"/>
        </w:tabs>
        <w:spacing w:beforeLines="50" w:before="120"/>
        <w:ind w:left="709" w:hanging="709"/>
        <w:rPr>
          <w:rFonts w:cs="Arial"/>
          <w:sz w:val="22"/>
          <w:szCs w:val="22"/>
        </w:rPr>
      </w:pPr>
      <w:r w:rsidRPr="00E97126">
        <w:rPr>
          <w:rFonts w:cs="Arial"/>
          <w:sz w:val="22"/>
          <w:szCs w:val="22"/>
        </w:rPr>
        <w:t>Ke změně doby plnění může dojít pouze z důvodu:</w:t>
      </w:r>
      <w:bookmarkEnd w:id="26"/>
    </w:p>
    <w:p w14:paraId="1EF34EA4" w14:textId="77777777" w:rsidR="00E97126" w:rsidRPr="00E97126" w:rsidRDefault="00E97126" w:rsidP="0092596B">
      <w:pPr>
        <w:numPr>
          <w:ilvl w:val="0"/>
          <w:numId w:val="13"/>
        </w:numPr>
        <w:tabs>
          <w:tab w:val="right" w:pos="284"/>
          <w:tab w:val="left" w:pos="3686"/>
        </w:tabs>
        <w:spacing w:before="120"/>
        <w:ind w:left="1134"/>
        <w:jc w:val="both"/>
        <w:rPr>
          <w:rFonts w:ascii="Arial" w:hAnsi="Arial" w:cs="Arial"/>
          <w:bCs/>
          <w:sz w:val="22"/>
          <w:szCs w:val="22"/>
        </w:rPr>
      </w:pPr>
      <w:r w:rsidRPr="00E97126">
        <w:rPr>
          <w:rFonts w:ascii="Arial" w:hAnsi="Arial" w:cs="Arial"/>
          <w:bCs/>
          <w:sz w:val="22"/>
          <w:szCs w:val="22"/>
        </w:rPr>
        <w:t>vyšší moci,</w:t>
      </w:r>
    </w:p>
    <w:p w14:paraId="3B064EAC" w14:textId="14D9595B" w:rsidR="00E97126" w:rsidRPr="00E97126" w:rsidRDefault="00E97126" w:rsidP="0003125E">
      <w:pPr>
        <w:numPr>
          <w:ilvl w:val="0"/>
          <w:numId w:val="13"/>
        </w:numPr>
        <w:tabs>
          <w:tab w:val="right" w:pos="284"/>
          <w:tab w:val="left" w:pos="3686"/>
        </w:tabs>
        <w:spacing w:before="60"/>
        <w:ind w:left="1134" w:hanging="357"/>
        <w:jc w:val="both"/>
        <w:rPr>
          <w:rFonts w:ascii="Arial" w:hAnsi="Arial" w:cs="Arial"/>
          <w:bCs/>
          <w:sz w:val="22"/>
          <w:szCs w:val="22"/>
        </w:rPr>
      </w:pPr>
      <w:r w:rsidRPr="00770843">
        <w:rPr>
          <w:rFonts w:ascii="Arial" w:hAnsi="Arial" w:cs="Arial"/>
          <w:bCs/>
          <w:sz w:val="22"/>
          <w:szCs w:val="22"/>
        </w:rPr>
        <w:t>průtahů a zdržení ze strany orgánů veřejné moci, popřípadě třetích osob, včetně</w:t>
      </w:r>
      <w:r w:rsidRPr="00E97126">
        <w:rPr>
          <w:rFonts w:ascii="Arial" w:hAnsi="Arial" w:cs="Arial"/>
          <w:bCs/>
          <w:sz w:val="22"/>
          <w:szCs w:val="22"/>
        </w:rPr>
        <w:t xml:space="preserve"> průtahů v rámci konaného správního či obdobného řízení, </w:t>
      </w:r>
    </w:p>
    <w:p w14:paraId="6439ED88" w14:textId="6930EB8D" w:rsidR="00E97126" w:rsidRPr="00E97126" w:rsidRDefault="00E97126" w:rsidP="0003125E">
      <w:pPr>
        <w:numPr>
          <w:ilvl w:val="0"/>
          <w:numId w:val="13"/>
        </w:numPr>
        <w:tabs>
          <w:tab w:val="right" w:pos="284"/>
          <w:tab w:val="left" w:pos="3686"/>
        </w:tabs>
        <w:spacing w:before="60"/>
        <w:ind w:left="1134" w:hanging="357"/>
        <w:jc w:val="both"/>
        <w:rPr>
          <w:rFonts w:ascii="Arial" w:hAnsi="Arial" w:cs="Arial"/>
          <w:bCs/>
          <w:sz w:val="22"/>
          <w:szCs w:val="22"/>
        </w:rPr>
      </w:pPr>
      <w:r w:rsidRPr="00E97126">
        <w:rPr>
          <w:rFonts w:ascii="Arial" w:hAnsi="Arial" w:cs="Arial"/>
          <w:bCs/>
          <w:sz w:val="22"/>
          <w:szCs w:val="22"/>
        </w:rPr>
        <w:t>prodlení ležícího výhradně na straně objednatele,</w:t>
      </w:r>
    </w:p>
    <w:p w14:paraId="1D5A62A2" w14:textId="77777777" w:rsidR="00E97126" w:rsidRPr="00E97126" w:rsidRDefault="00E97126" w:rsidP="0003125E">
      <w:pPr>
        <w:numPr>
          <w:ilvl w:val="0"/>
          <w:numId w:val="13"/>
        </w:numPr>
        <w:tabs>
          <w:tab w:val="right" w:pos="284"/>
          <w:tab w:val="left" w:pos="3686"/>
        </w:tabs>
        <w:spacing w:before="60"/>
        <w:ind w:left="1134" w:hanging="357"/>
        <w:jc w:val="both"/>
        <w:rPr>
          <w:rFonts w:ascii="Arial" w:hAnsi="Arial" w:cs="Arial"/>
          <w:bCs/>
          <w:sz w:val="22"/>
          <w:szCs w:val="22"/>
        </w:rPr>
      </w:pPr>
      <w:r w:rsidRPr="00E97126">
        <w:rPr>
          <w:rFonts w:ascii="Arial" w:hAnsi="Arial" w:cs="Arial"/>
          <w:bCs/>
          <w:sz w:val="22"/>
          <w:szCs w:val="22"/>
        </w:rPr>
        <w:lastRenderedPageBreak/>
        <w:t>změny právní úpravy či technických norem, jež si vyžádá změnu v provádění díla,</w:t>
      </w:r>
    </w:p>
    <w:p w14:paraId="2F86ADBB" w14:textId="793770EB" w:rsidR="00E97126" w:rsidRPr="00E97126" w:rsidRDefault="00E97126" w:rsidP="0003125E">
      <w:pPr>
        <w:numPr>
          <w:ilvl w:val="0"/>
          <w:numId w:val="13"/>
        </w:numPr>
        <w:tabs>
          <w:tab w:val="right" w:pos="284"/>
          <w:tab w:val="left" w:pos="3686"/>
        </w:tabs>
        <w:spacing w:before="60"/>
        <w:ind w:left="1134" w:hanging="357"/>
        <w:jc w:val="both"/>
        <w:rPr>
          <w:rFonts w:ascii="Arial" w:hAnsi="Arial" w:cs="Arial"/>
          <w:bCs/>
          <w:sz w:val="22"/>
          <w:szCs w:val="22"/>
        </w:rPr>
      </w:pPr>
      <w:r w:rsidRPr="00E97126">
        <w:rPr>
          <w:rFonts w:ascii="Arial" w:hAnsi="Arial" w:cs="Arial"/>
          <w:bCs/>
          <w:sz w:val="22"/>
          <w:szCs w:val="22"/>
        </w:rPr>
        <w:t>archeologických a jiných nálezů.</w:t>
      </w:r>
    </w:p>
    <w:p w14:paraId="293CF157" w14:textId="457925BE" w:rsidR="00DB4164" w:rsidRDefault="00DB4164" w:rsidP="0092596B">
      <w:pPr>
        <w:pStyle w:val="Zkladntext"/>
        <w:numPr>
          <w:ilvl w:val="1"/>
          <w:numId w:val="8"/>
        </w:numPr>
        <w:tabs>
          <w:tab w:val="clear" w:pos="567"/>
          <w:tab w:val="clear" w:pos="648"/>
          <w:tab w:val="clear" w:pos="1560"/>
          <w:tab w:val="clear" w:pos="5670"/>
          <w:tab w:val="num" w:pos="709"/>
        </w:tabs>
        <w:spacing w:beforeLines="50" w:before="120"/>
        <w:ind w:left="709" w:hanging="709"/>
        <w:rPr>
          <w:rFonts w:cs="Arial"/>
          <w:sz w:val="22"/>
          <w:szCs w:val="22"/>
        </w:rPr>
      </w:pPr>
      <w:r w:rsidRPr="00CB65F9">
        <w:rPr>
          <w:rFonts w:cs="Arial"/>
          <w:sz w:val="22"/>
          <w:szCs w:val="22"/>
        </w:rPr>
        <w:t>Prodlení zhotovitele oproti termínům</w:t>
      </w:r>
      <w:r w:rsidR="00FC63D4">
        <w:rPr>
          <w:rFonts w:cs="Arial"/>
          <w:sz w:val="22"/>
          <w:szCs w:val="22"/>
        </w:rPr>
        <w:t>/lhůtám</w:t>
      </w:r>
      <w:r w:rsidRPr="00CB65F9">
        <w:rPr>
          <w:rFonts w:cs="Arial"/>
          <w:sz w:val="22"/>
          <w:szCs w:val="22"/>
        </w:rPr>
        <w:t xml:space="preserve"> provádění díla ujednaným v</w:t>
      </w:r>
      <w:r w:rsidR="00CB65F9" w:rsidRPr="00CB65F9">
        <w:rPr>
          <w:rFonts w:cs="Arial"/>
          <w:sz w:val="22"/>
          <w:szCs w:val="22"/>
        </w:rPr>
        <w:t> </w:t>
      </w:r>
      <w:r w:rsidR="00CB65F9" w:rsidRPr="00CB65F9">
        <w:rPr>
          <w:rFonts w:cs="Arial"/>
          <w:sz w:val="22"/>
          <w:szCs w:val="22"/>
          <w:lang w:val="cs-CZ"/>
        </w:rPr>
        <w:t>čl. V.1 této smlouvy</w:t>
      </w:r>
      <w:r w:rsidRPr="00CB65F9">
        <w:rPr>
          <w:rFonts w:cs="Arial"/>
          <w:sz w:val="22"/>
          <w:szCs w:val="22"/>
        </w:rPr>
        <w:t xml:space="preserve">, delší než </w:t>
      </w:r>
      <w:r w:rsidR="00086C12">
        <w:rPr>
          <w:rFonts w:cs="Arial"/>
          <w:sz w:val="22"/>
          <w:szCs w:val="22"/>
          <w:lang w:val="cs-CZ"/>
        </w:rPr>
        <w:t>3</w:t>
      </w:r>
      <w:r w:rsidR="00FB7F48" w:rsidRPr="00CB65F9">
        <w:rPr>
          <w:rFonts w:cs="Arial"/>
          <w:sz w:val="22"/>
          <w:szCs w:val="22"/>
        </w:rPr>
        <w:t>0 kalendářních</w:t>
      </w:r>
      <w:r w:rsidRPr="00CB65F9">
        <w:rPr>
          <w:rFonts w:cs="Arial"/>
          <w:sz w:val="22"/>
          <w:szCs w:val="22"/>
        </w:rPr>
        <w:t xml:space="preserve"> dnů, je podle výslovného ujednání stran podstatným prodlením a současně zvlášť závažným a podstatným porušením povinností zhotovitele, které zakládá právo objednatele od této smlouvy odstoupit, přičemž právo na ujednanou smluvní pokutu a i náhradu vzniklé škody odstoupením není dotčeno.</w:t>
      </w:r>
      <w:r w:rsidR="0089244D" w:rsidRPr="00CB65F9">
        <w:rPr>
          <w:rFonts w:cs="Arial"/>
          <w:sz w:val="22"/>
          <w:szCs w:val="22"/>
        </w:rPr>
        <w:t xml:space="preserve"> Za prodlení zhotovitele dle tohoto článku se nepovažují skutečnosti uvedené v čl. </w:t>
      </w:r>
      <w:r w:rsidR="00BF3371" w:rsidRPr="00CB65F9">
        <w:rPr>
          <w:rFonts w:cs="Arial"/>
          <w:sz w:val="22"/>
          <w:szCs w:val="22"/>
        </w:rPr>
        <w:t xml:space="preserve">V.2 </w:t>
      </w:r>
      <w:r w:rsidR="0089244D" w:rsidRPr="00CB65F9">
        <w:rPr>
          <w:rFonts w:cs="Arial"/>
          <w:sz w:val="22"/>
          <w:szCs w:val="22"/>
        </w:rPr>
        <w:t>této smlouvy a dále se za pak za prodlení zhotovitele dle tohoto článku nepovažují skutečnosti, kdy k prodlení s termínem provádění díla došlo z důvodu neposkytnutí nutné součinnosti ze strany objednatele.</w:t>
      </w:r>
    </w:p>
    <w:p w14:paraId="6F53D50E" w14:textId="309B402D" w:rsidR="006440B2" w:rsidRDefault="006440B2" w:rsidP="0092596B">
      <w:pPr>
        <w:pStyle w:val="Zkladntext"/>
        <w:numPr>
          <w:ilvl w:val="1"/>
          <w:numId w:val="8"/>
        </w:numPr>
        <w:tabs>
          <w:tab w:val="clear" w:pos="567"/>
          <w:tab w:val="clear" w:pos="648"/>
          <w:tab w:val="clear" w:pos="1560"/>
          <w:tab w:val="clear" w:pos="5670"/>
          <w:tab w:val="num" w:pos="709"/>
        </w:tabs>
        <w:spacing w:beforeLines="50" w:before="120"/>
        <w:ind w:left="709" w:hanging="709"/>
        <w:rPr>
          <w:rFonts w:cs="Arial"/>
          <w:sz w:val="22"/>
          <w:szCs w:val="22"/>
        </w:rPr>
      </w:pPr>
      <w:r>
        <w:rPr>
          <w:rFonts w:cs="Arial"/>
          <w:sz w:val="22"/>
          <w:szCs w:val="22"/>
        </w:rPr>
        <w:t xml:space="preserve">Zhotovitel bere na vědomí, že </w:t>
      </w:r>
      <w:r w:rsidR="00C909F5">
        <w:rPr>
          <w:rFonts w:cs="Arial"/>
          <w:sz w:val="22"/>
          <w:szCs w:val="22"/>
        </w:rPr>
        <w:t xml:space="preserve">pokud </w:t>
      </w:r>
      <w:r w:rsidR="00101537">
        <w:rPr>
          <w:rFonts w:cs="Arial"/>
          <w:sz w:val="22"/>
          <w:szCs w:val="22"/>
        </w:rPr>
        <w:t xml:space="preserve">dílo </w:t>
      </w:r>
      <w:r w:rsidR="00C909F5">
        <w:rPr>
          <w:rFonts w:cs="Arial"/>
          <w:sz w:val="22"/>
          <w:szCs w:val="22"/>
        </w:rPr>
        <w:t>bude</w:t>
      </w:r>
      <w:r w:rsidR="00101537">
        <w:rPr>
          <w:rFonts w:cs="Arial"/>
          <w:sz w:val="22"/>
          <w:szCs w:val="22"/>
        </w:rPr>
        <w:t xml:space="preserve"> realizováno </w:t>
      </w:r>
      <w:r w:rsidR="00101537" w:rsidRPr="00B14F52">
        <w:rPr>
          <w:rFonts w:cs="Arial"/>
          <w:sz w:val="22"/>
          <w:szCs w:val="22"/>
        </w:rPr>
        <w:t xml:space="preserve">s podporou </w:t>
      </w:r>
      <w:r w:rsidR="00FC63D4" w:rsidRPr="00FC63D4">
        <w:rPr>
          <w:rFonts w:cs="Arial"/>
          <w:sz w:val="22"/>
          <w:szCs w:val="22"/>
        </w:rPr>
        <w:t>Národní sportovní agentury, případně jiného vhodného dotačního titulu</w:t>
      </w:r>
      <w:r w:rsidR="00101537">
        <w:rPr>
          <w:rFonts w:cs="Arial"/>
          <w:sz w:val="22"/>
          <w:szCs w:val="22"/>
        </w:rPr>
        <w:t xml:space="preserve">, </w:t>
      </w:r>
      <w:r w:rsidR="003F0924">
        <w:rPr>
          <w:rFonts w:cs="Arial"/>
          <w:sz w:val="22"/>
          <w:szCs w:val="22"/>
        </w:rPr>
        <w:t xml:space="preserve">je </w:t>
      </w:r>
      <w:r>
        <w:rPr>
          <w:rFonts w:cs="Arial"/>
          <w:sz w:val="22"/>
          <w:szCs w:val="22"/>
        </w:rPr>
        <w:t xml:space="preserve">poskytnutí </w:t>
      </w:r>
      <w:r w:rsidR="0063530B">
        <w:rPr>
          <w:rFonts w:cs="Arial"/>
          <w:sz w:val="22"/>
          <w:szCs w:val="22"/>
        </w:rPr>
        <w:t>finančních</w:t>
      </w:r>
      <w:r>
        <w:rPr>
          <w:rFonts w:cs="Arial"/>
          <w:sz w:val="22"/>
          <w:szCs w:val="22"/>
        </w:rPr>
        <w:t xml:space="preserve"> prostředků</w:t>
      </w:r>
      <w:r w:rsidR="0063530B">
        <w:rPr>
          <w:rFonts w:cs="Arial"/>
          <w:sz w:val="22"/>
          <w:szCs w:val="22"/>
        </w:rPr>
        <w:t xml:space="preserve"> ze strany poskytovatele dotace</w:t>
      </w:r>
      <w:r>
        <w:rPr>
          <w:rFonts w:cs="Arial"/>
          <w:sz w:val="22"/>
          <w:szCs w:val="22"/>
        </w:rPr>
        <w:t xml:space="preserve"> vázáno mj. na dodržení termínů pro realizaci díla stanovených v této smlouvě o dílo. </w:t>
      </w:r>
      <w:r w:rsidRPr="00E326B3">
        <w:rPr>
          <w:rFonts w:cs="Arial"/>
          <w:sz w:val="22"/>
          <w:szCs w:val="22"/>
          <w:lang w:val="cs-CZ"/>
        </w:rPr>
        <w:t xml:space="preserve">Z tohoto důvodu je pro </w:t>
      </w:r>
      <w:r>
        <w:rPr>
          <w:rFonts w:cs="Arial"/>
          <w:sz w:val="22"/>
          <w:szCs w:val="22"/>
          <w:lang w:val="cs-CZ"/>
        </w:rPr>
        <w:t>o</w:t>
      </w:r>
      <w:r w:rsidRPr="00E326B3">
        <w:rPr>
          <w:rFonts w:cs="Arial"/>
          <w:sz w:val="22"/>
          <w:szCs w:val="22"/>
          <w:lang w:val="cs-CZ"/>
        </w:rPr>
        <w:t xml:space="preserve">bjednatele dodržení smluvených termínů plnění </w:t>
      </w:r>
      <w:r>
        <w:rPr>
          <w:rFonts w:cs="Arial"/>
          <w:sz w:val="22"/>
          <w:szCs w:val="22"/>
          <w:lang w:val="cs-CZ"/>
        </w:rPr>
        <w:t>zcela stěžejní</w:t>
      </w:r>
      <w:r w:rsidRPr="00E326B3">
        <w:rPr>
          <w:rFonts w:cs="Arial"/>
          <w:sz w:val="22"/>
          <w:szCs w:val="22"/>
          <w:lang w:val="cs-CZ"/>
        </w:rPr>
        <w:t xml:space="preserve">, neboť prodlení s řádným dokončením </w:t>
      </w:r>
      <w:r>
        <w:rPr>
          <w:rFonts w:cs="Arial"/>
          <w:sz w:val="22"/>
          <w:szCs w:val="22"/>
          <w:lang w:val="cs-CZ"/>
        </w:rPr>
        <w:t>d</w:t>
      </w:r>
      <w:r w:rsidRPr="00E326B3">
        <w:rPr>
          <w:rFonts w:cs="Arial"/>
          <w:sz w:val="22"/>
          <w:szCs w:val="22"/>
          <w:lang w:val="cs-CZ"/>
        </w:rPr>
        <w:t>íla může vést ke krácení či ztrátě dotace</w:t>
      </w:r>
      <w:r>
        <w:rPr>
          <w:rFonts w:cs="Arial"/>
          <w:sz w:val="22"/>
          <w:szCs w:val="22"/>
          <w:lang w:val="cs-CZ"/>
        </w:rPr>
        <w:t xml:space="preserve">. </w:t>
      </w:r>
      <w:r w:rsidRPr="00E326B3">
        <w:rPr>
          <w:rFonts w:cs="Arial"/>
          <w:sz w:val="22"/>
          <w:szCs w:val="22"/>
          <w:lang w:val="cs-CZ"/>
        </w:rPr>
        <w:t xml:space="preserve">Zhotovitel se </w:t>
      </w:r>
      <w:r>
        <w:rPr>
          <w:rFonts w:cs="Arial"/>
          <w:sz w:val="22"/>
          <w:szCs w:val="22"/>
          <w:lang w:val="cs-CZ"/>
        </w:rPr>
        <w:t xml:space="preserve">proto </w:t>
      </w:r>
      <w:r w:rsidRPr="00E326B3">
        <w:rPr>
          <w:rFonts w:cs="Arial"/>
          <w:sz w:val="22"/>
          <w:szCs w:val="22"/>
          <w:lang w:val="cs-CZ"/>
        </w:rPr>
        <w:t xml:space="preserve">zavazuje </w:t>
      </w:r>
      <w:r>
        <w:rPr>
          <w:rFonts w:cs="Arial"/>
          <w:sz w:val="22"/>
          <w:szCs w:val="22"/>
        </w:rPr>
        <w:t>postupovat s nejvyšší možnou mírou úsilí, kterou po něm lze spravedlivě požadovat,</w:t>
      </w:r>
      <w:r w:rsidRPr="00E326B3">
        <w:rPr>
          <w:rFonts w:cs="Arial"/>
          <w:sz w:val="22"/>
          <w:szCs w:val="22"/>
          <w:lang w:val="cs-CZ"/>
        </w:rPr>
        <w:t xml:space="preserve"> </w:t>
      </w:r>
      <w:r>
        <w:rPr>
          <w:rFonts w:cs="Arial"/>
          <w:sz w:val="22"/>
          <w:szCs w:val="22"/>
          <w:lang w:val="cs-CZ"/>
        </w:rPr>
        <w:t xml:space="preserve">a </w:t>
      </w:r>
      <w:r w:rsidRPr="00E326B3">
        <w:rPr>
          <w:rFonts w:cs="Arial"/>
          <w:sz w:val="22"/>
          <w:szCs w:val="22"/>
          <w:lang w:val="cs-CZ"/>
        </w:rPr>
        <w:t xml:space="preserve">učinit veškeré kroky nezbytné k tomu, aby byly sjednané </w:t>
      </w:r>
      <w:r w:rsidR="000415D8">
        <w:rPr>
          <w:rFonts w:cs="Arial"/>
          <w:sz w:val="22"/>
          <w:szCs w:val="22"/>
          <w:lang w:val="cs-CZ"/>
        </w:rPr>
        <w:t>lhůty realizace výkonových fází</w:t>
      </w:r>
      <w:r w:rsidR="00FC63D4">
        <w:rPr>
          <w:rFonts w:cs="Arial"/>
          <w:sz w:val="22"/>
          <w:szCs w:val="22"/>
          <w:lang w:val="cs-CZ"/>
        </w:rPr>
        <w:t>/lhůt realizace</w:t>
      </w:r>
      <w:r w:rsidR="000415D8">
        <w:rPr>
          <w:rFonts w:cs="Arial"/>
          <w:sz w:val="22"/>
          <w:szCs w:val="22"/>
          <w:lang w:val="cs-CZ"/>
        </w:rPr>
        <w:t xml:space="preserve"> dle čl. V.1 smlouvy o dílo dodrž</w:t>
      </w:r>
      <w:r w:rsidRPr="00E326B3">
        <w:rPr>
          <w:rFonts w:cs="Arial"/>
          <w:sz w:val="22"/>
          <w:szCs w:val="22"/>
          <w:lang w:val="cs-CZ"/>
        </w:rPr>
        <w:t>eny</w:t>
      </w:r>
      <w:r>
        <w:rPr>
          <w:rFonts w:cs="Arial"/>
          <w:sz w:val="22"/>
          <w:szCs w:val="22"/>
          <w:lang w:val="cs-CZ"/>
        </w:rPr>
        <w:t>. Zhotovitel je v souvislosti s tím srozuměn, že v</w:t>
      </w:r>
      <w:r w:rsidRPr="00501E87">
        <w:rPr>
          <w:rFonts w:cs="Arial"/>
          <w:sz w:val="22"/>
          <w:szCs w:val="22"/>
          <w:lang w:val="cs-CZ"/>
        </w:rPr>
        <w:t xml:space="preserve"> případě, že v</w:t>
      </w:r>
      <w:r w:rsidR="00204DEE">
        <w:rPr>
          <w:rFonts w:cs="Arial"/>
          <w:sz w:val="22"/>
          <w:szCs w:val="22"/>
          <w:lang w:val="cs-CZ"/>
        </w:rPr>
        <w:t> </w:t>
      </w:r>
      <w:r w:rsidRPr="00501E87">
        <w:rPr>
          <w:rFonts w:cs="Arial"/>
          <w:sz w:val="22"/>
          <w:szCs w:val="22"/>
          <w:lang w:val="cs-CZ"/>
        </w:rPr>
        <w:t xml:space="preserve">důsledku prodlení </w:t>
      </w:r>
      <w:r>
        <w:rPr>
          <w:rFonts w:cs="Arial"/>
          <w:sz w:val="22"/>
          <w:szCs w:val="22"/>
          <w:lang w:val="cs-CZ"/>
        </w:rPr>
        <w:t>z</w:t>
      </w:r>
      <w:r w:rsidRPr="00501E87">
        <w:rPr>
          <w:rFonts w:cs="Arial"/>
          <w:sz w:val="22"/>
          <w:szCs w:val="22"/>
          <w:lang w:val="cs-CZ"/>
        </w:rPr>
        <w:t xml:space="preserve">hotovitele </w:t>
      </w:r>
      <w:r w:rsidRPr="00834BAC">
        <w:rPr>
          <w:rFonts w:cs="Arial"/>
          <w:sz w:val="22"/>
          <w:szCs w:val="22"/>
        </w:rPr>
        <w:t xml:space="preserve">dojde ke krácení dotace na dílo či k </w:t>
      </w:r>
      <w:proofErr w:type="spellStart"/>
      <w:r w:rsidRPr="00834BAC">
        <w:rPr>
          <w:rFonts w:cs="Arial"/>
          <w:sz w:val="22"/>
          <w:szCs w:val="22"/>
        </w:rPr>
        <w:t>neuznatelnosti</w:t>
      </w:r>
      <w:proofErr w:type="spellEnd"/>
      <w:r w:rsidRPr="00834BAC">
        <w:rPr>
          <w:rFonts w:cs="Arial"/>
          <w:sz w:val="22"/>
          <w:szCs w:val="22"/>
        </w:rPr>
        <w:t xml:space="preserve"> výdajů objednatele ze strany poskytovatele dotace</w:t>
      </w:r>
      <w:r w:rsidRPr="00501E87">
        <w:rPr>
          <w:rFonts w:cs="Arial"/>
          <w:sz w:val="22"/>
          <w:szCs w:val="22"/>
          <w:lang w:val="cs-CZ"/>
        </w:rPr>
        <w:t xml:space="preserve">, </w:t>
      </w:r>
      <w:r>
        <w:rPr>
          <w:rFonts w:cs="Arial"/>
          <w:sz w:val="22"/>
          <w:szCs w:val="22"/>
          <w:lang w:val="cs-CZ"/>
        </w:rPr>
        <w:t>bude</w:t>
      </w:r>
      <w:r w:rsidRPr="00501E87">
        <w:rPr>
          <w:rFonts w:cs="Arial"/>
          <w:sz w:val="22"/>
          <w:szCs w:val="22"/>
          <w:lang w:val="cs-CZ"/>
        </w:rPr>
        <w:t xml:space="preserve"> </w:t>
      </w:r>
      <w:r>
        <w:rPr>
          <w:rFonts w:cs="Arial"/>
          <w:sz w:val="22"/>
          <w:szCs w:val="22"/>
          <w:lang w:val="cs-CZ"/>
        </w:rPr>
        <w:t>z</w:t>
      </w:r>
      <w:r w:rsidRPr="00501E87">
        <w:rPr>
          <w:rFonts w:cs="Arial"/>
          <w:sz w:val="22"/>
          <w:szCs w:val="22"/>
          <w:lang w:val="cs-CZ"/>
        </w:rPr>
        <w:t xml:space="preserve">hotovitel povinen </w:t>
      </w:r>
      <w:r>
        <w:rPr>
          <w:rFonts w:cs="Arial"/>
          <w:sz w:val="22"/>
          <w:szCs w:val="22"/>
          <w:lang w:val="cs-CZ"/>
        </w:rPr>
        <w:t>o</w:t>
      </w:r>
      <w:r w:rsidRPr="00501E87">
        <w:rPr>
          <w:rFonts w:cs="Arial"/>
          <w:sz w:val="22"/>
          <w:szCs w:val="22"/>
          <w:lang w:val="cs-CZ"/>
        </w:rPr>
        <w:t xml:space="preserve">bjednateli nahradit </w:t>
      </w:r>
      <w:r>
        <w:rPr>
          <w:rFonts w:cs="Arial"/>
          <w:sz w:val="22"/>
          <w:szCs w:val="22"/>
          <w:lang w:val="cs-CZ"/>
        </w:rPr>
        <w:t>újmu</w:t>
      </w:r>
      <w:r w:rsidRPr="00501E87">
        <w:rPr>
          <w:rFonts w:cs="Arial"/>
          <w:sz w:val="22"/>
          <w:szCs w:val="22"/>
          <w:lang w:val="cs-CZ"/>
        </w:rPr>
        <w:t>, která mu tím vznikne</w:t>
      </w:r>
      <w:r>
        <w:rPr>
          <w:rFonts w:cs="Arial"/>
          <w:sz w:val="22"/>
          <w:szCs w:val="22"/>
          <w:lang w:val="cs-CZ"/>
        </w:rPr>
        <w:t xml:space="preserve"> (ať už ve formě příslušné smluvní pokuty či z titulu náhrady škody)</w:t>
      </w:r>
      <w:r w:rsidRPr="00501E87">
        <w:rPr>
          <w:rFonts w:cs="Arial"/>
          <w:sz w:val="22"/>
          <w:szCs w:val="22"/>
          <w:lang w:val="cs-CZ"/>
        </w:rPr>
        <w:t>.</w:t>
      </w:r>
    </w:p>
    <w:p w14:paraId="4E19FE09" w14:textId="4EF9D5B7" w:rsidR="00AD4D49" w:rsidRDefault="00AD4D49" w:rsidP="0092596B">
      <w:pPr>
        <w:pStyle w:val="Zkladntext"/>
        <w:numPr>
          <w:ilvl w:val="1"/>
          <w:numId w:val="8"/>
        </w:numPr>
        <w:tabs>
          <w:tab w:val="clear" w:pos="567"/>
          <w:tab w:val="clear" w:pos="648"/>
          <w:tab w:val="clear" w:pos="1560"/>
          <w:tab w:val="clear" w:pos="5670"/>
          <w:tab w:val="num" w:pos="709"/>
        </w:tabs>
        <w:spacing w:beforeLines="50" w:before="120"/>
        <w:ind w:left="709" w:hanging="709"/>
        <w:rPr>
          <w:rFonts w:cs="Arial"/>
          <w:sz w:val="22"/>
          <w:szCs w:val="22"/>
        </w:rPr>
      </w:pPr>
      <w:r w:rsidRPr="00AD4D49">
        <w:rPr>
          <w:rFonts w:cs="Arial"/>
          <w:sz w:val="22"/>
          <w:szCs w:val="22"/>
        </w:rPr>
        <w:t xml:space="preserve">Kdykoliv vznikne podle této </w:t>
      </w:r>
      <w:r w:rsidR="00C6022E">
        <w:rPr>
          <w:rFonts w:cs="Arial"/>
          <w:sz w:val="22"/>
          <w:szCs w:val="22"/>
        </w:rPr>
        <w:t>s</w:t>
      </w:r>
      <w:r w:rsidRPr="00AD4D49">
        <w:rPr>
          <w:rFonts w:cs="Arial"/>
          <w:sz w:val="22"/>
          <w:szCs w:val="22"/>
        </w:rPr>
        <w:t>mlouvy</w:t>
      </w:r>
      <w:r w:rsidR="00C6022E">
        <w:rPr>
          <w:rFonts w:cs="Arial"/>
          <w:sz w:val="22"/>
          <w:szCs w:val="22"/>
        </w:rPr>
        <w:t xml:space="preserve"> o dílo</w:t>
      </w:r>
      <w:r w:rsidRPr="00AD4D49">
        <w:rPr>
          <w:rFonts w:cs="Arial"/>
          <w:sz w:val="22"/>
          <w:szCs w:val="22"/>
        </w:rPr>
        <w:t xml:space="preserve"> </w:t>
      </w:r>
      <w:r w:rsidR="00C6022E">
        <w:rPr>
          <w:rFonts w:cs="Arial"/>
          <w:sz w:val="22"/>
          <w:szCs w:val="22"/>
        </w:rPr>
        <w:t>z</w:t>
      </w:r>
      <w:r w:rsidRPr="00AD4D49">
        <w:rPr>
          <w:rFonts w:cs="Arial"/>
          <w:sz w:val="22"/>
          <w:szCs w:val="22"/>
        </w:rPr>
        <w:t xml:space="preserve">hotoviteli </w:t>
      </w:r>
      <w:r w:rsidR="00C6022E">
        <w:rPr>
          <w:rFonts w:cs="Arial"/>
          <w:sz w:val="22"/>
          <w:szCs w:val="22"/>
        </w:rPr>
        <w:t>právo</w:t>
      </w:r>
      <w:r w:rsidRPr="00AD4D49">
        <w:rPr>
          <w:rFonts w:cs="Arial"/>
          <w:sz w:val="22"/>
          <w:szCs w:val="22"/>
        </w:rPr>
        <w:t xml:space="preserve"> na prodloužení termínů vyplývajících z této </w:t>
      </w:r>
      <w:r w:rsidR="00C6022E">
        <w:rPr>
          <w:rFonts w:cs="Arial"/>
          <w:sz w:val="22"/>
          <w:szCs w:val="22"/>
        </w:rPr>
        <w:t>s</w:t>
      </w:r>
      <w:r w:rsidRPr="00AD4D49">
        <w:rPr>
          <w:rFonts w:cs="Arial"/>
          <w:sz w:val="22"/>
          <w:szCs w:val="22"/>
        </w:rPr>
        <w:t>mlouvy</w:t>
      </w:r>
      <w:r w:rsidR="00C6022E">
        <w:rPr>
          <w:rFonts w:cs="Arial"/>
          <w:sz w:val="22"/>
          <w:szCs w:val="22"/>
        </w:rPr>
        <w:t xml:space="preserve"> o díl</w:t>
      </w:r>
      <w:r w:rsidR="003F0924">
        <w:rPr>
          <w:rFonts w:cs="Arial"/>
          <w:sz w:val="22"/>
          <w:szCs w:val="22"/>
        </w:rPr>
        <w:t>o</w:t>
      </w:r>
      <w:r w:rsidRPr="00AD4D49">
        <w:rPr>
          <w:rFonts w:cs="Arial"/>
          <w:sz w:val="22"/>
          <w:szCs w:val="22"/>
        </w:rPr>
        <w:t xml:space="preserve"> z důvodu prodlení </w:t>
      </w:r>
      <w:r w:rsidR="00C6022E">
        <w:rPr>
          <w:rFonts w:cs="Arial"/>
          <w:sz w:val="22"/>
          <w:szCs w:val="22"/>
        </w:rPr>
        <w:t>o</w:t>
      </w:r>
      <w:r w:rsidRPr="00AD4D49">
        <w:rPr>
          <w:rFonts w:cs="Arial"/>
          <w:sz w:val="22"/>
          <w:szCs w:val="22"/>
        </w:rPr>
        <w:t xml:space="preserve">bjednatele, porušení povinností na straně </w:t>
      </w:r>
      <w:r w:rsidR="00C6022E">
        <w:rPr>
          <w:rFonts w:cs="Arial"/>
          <w:sz w:val="22"/>
          <w:szCs w:val="22"/>
        </w:rPr>
        <w:t>o</w:t>
      </w:r>
      <w:r w:rsidRPr="00AD4D49">
        <w:rPr>
          <w:rFonts w:cs="Arial"/>
          <w:sz w:val="22"/>
          <w:szCs w:val="22"/>
        </w:rPr>
        <w:t xml:space="preserve">bjednatele, </w:t>
      </w:r>
      <w:r w:rsidR="00C6022E">
        <w:rPr>
          <w:rFonts w:cs="Arial"/>
          <w:sz w:val="22"/>
          <w:szCs w:val="22"/>
        </w:rPr>
        <w:t>v</w:t>
      </w:r>
      <w:r w:rsidRPr="00AD4D49">
        <w:rPr>
          <w:rFonts w:cs="Arial"/>
          <w:sz w:val="22"/>
          <w:szCs w:val="22"/>
        </w:rPr>
        <w:t xml:space="preserve">yšší moci nebo jiné právní skutečnosti, pak, není-li výslovně stanoveno jinak, se prodlužují dotčené termíny vždy jen o minimální objektivně nezbytnou a s odbornou péčí dosažitelnou dobu k dosažení příslušného termínu za změněných podmínek. Jinými slovy, </w:t>
      </w:r>
      <w:r w:rsidR="00C6022E">
        <w:rPr>
          <w:rFonts w:cs="Arial"/>
          <w:sz w:val="22"/>
          <w:szCs w:val="22"/>
        </w:rPr>
        <w:t>z</w:t>
      </w:r>
      <w:r w:rsidRPr="00AD4D49">
        <w:rPr>
          <w:rFonts w:cs="Arial"/>
          <w:sz w:val="22"/>
          <w:szCs w:val="22"/>
        </w:rPr>
        <w:t xml:space="preserve">hotovitel nemá nárok na mechanický posun termínu dokončení </w:t>
      </w:r>
      <w:r w:rsidR="00C6022E">
        <w:rPr>
          <w:rFonts w:cs="Arial"/>
          <w:sz w:val="22"/>
          <w:szCs w:val="22"/>
        </w:rPr>
        <w:t>d</w:t>
      </w:r>
      <w:r w:rsidRPr="00AD4D49">
        <w:rPr>
          <w:rFonts w:cs="Arial"/>
          <w:sz w:val="22"/>
          <w:szCs w:val="22"/>
        </w:rPr>
        <w:t>íla</w:t>
      </w:r>
      <w:r w:rsidR="00C6022E">
        <w:rPr>
          <w:rFonts w:cs="Arial"/>
          <w:sz w:val="22"/>
          <w:szCs w:val="22"/>
        </w:rPr>
        <w:t xml:space="preserve"> (či </w:t>
      </w:r>
      <w:r w:rsidR="00BF01F3">
        <w:rPr>
          <w:rFonts w:cs="Arial"/>
          <w:sz w:val="22"/>
          <w:szCs w:val="22"/>
        </w:rPr>
        <w:t>dílčí výkonové fáze</w:t>
      </w:r>
      <w:r w:rsidR="00C6022E">
        <w:rPr>
          <w:rFonts w:cs="Arial"/>
          <w:sz w:val="22"/>
          <w:szCs w:val="22"/>
        </w:rPr>
        <w:t>)</w:t>
      </w:r>
      <w:r w:rsidRPr="00AD4D49">
        <w:rPr>
          <w:rFonts w:cs="Arial"/>
          <w:sz w:val="22"/>
          <w:szCs w:val="22"/>
        </w:rPr>
        <w:t xml:space="preserve">, kdy skutečnosti dle předchozí věty trvají, ale pouze na takový posun, který odpovídá shora uvedené minimální době. Zhotovitel je povinen </w:t>
      </w:r>
      <w:r w:rsidR="00BF01F3">
        <w:rPr>
          <w:rFonts w:cs="Arial"/>
          <w:sz w:val="22"/>
          <w:szCs w:val="22"/>
        </w:rPr>
        <w:t>o</w:t>
      </w:r>
      <w:r w:rsidRPr="00AD4D49">
        <w:rPr>
          <w:rFonts w:cs="Arial"/>
          <w:sz w:val="22"/>
          <w:szCs w:val="22"/>
        </w:rPr>
        <w:t>bjednateli tuto dobu prokázat a doložit příslušnými dokumenty.</w:t>
      </w:r>
    </w:p>
    <w:p w14:paraId="5EC3594D" w14:textId="723D6E9E" w:rsidR="00FB0E7A" w:rsidRPr="00CB65F9" w:rsidRDefault="008B7B2E" w:rsidP="0092596B">
      <w:pPr>
        <w:pStyle w:val="Zkladntext"/>
        <w:numPr>
          <w:ilvl w:val="1"/>
          <w:numId w:val="8"/>
        </w:numPr>
        <w:tabs>
          <w:tab w:val="clear" w:pos="567"/>
          <w:tab w:val="clear" w:pos="648"/>
          <w:tab w:val="clear" w:pos="1560"/>
          <w:tab w:val="clear" w:pos="5670"/>
          <w:tab w:val="num" w:pos="709"/>
        </w:tabs>
        <w:spacing w:beforeLines="50" w:before="120"/>
        <w:ind w:left="709" w:hanging="709"/>
        <w:rPr>
          <w:rFonts w:cs="Arial"/>
          <w:sz w:val="22"/>
          <w:szCs w:val="22"/>
        </w:rPr>
      </w:pPr>
      <w:r w:rsidRPr="008B7B2E">
        <w:rPr>
          <w:rFonts w:cs="Arial"/>
          <w:sz w:val="22"/>
          <w:szCs w:val="22"/>
          <w:lang w:val="cs-CZ"/>
        </w:rPr>
        <w:t xml:space="preserve">Zhotovitel se zavazuje upozornit </w:t>
      </w:r>
      <w:r>
        <w:rPr>
          <w:rFonts w:cs="Arial"/>
          <w:sz w:val="22"/>
          <w:szCs w:val="22"/>
          <w:lang w:val="cs-CZ"/>
        </w:rPr>
        <w:t>o</w:t>
      </w:r>
      <w:r w:rsidRPr="008B7B2E">
        <w:rPr>
          <w:rFonts w:cs="Arial"/>
          <w:sz w:val="22"/>
          <w:szCs w:val="22"/>
          <w:lang w:val="cs-CZ"/>
        </w:rPr>
        <w:t xml:space="preserve">bjednatele na jakoukoliv událost, negativní trend nebo hrozící </w:t>
      </w:r>
      <w:r>
        <w:rPr>
          <w:rFonts w:cs="Arial"/>
          <w:sz w:val="22"/>
          <w:szCs w:val="22"/>
          <w:lang w:val="cs-CZ"/>
        </w:rPr>
        <w:t>v</w:t>
      </w:r>
      <w:r w:rsidRPr="008B7B2E">
        <w:rPr>
          <w:rFonts w:cs="Arial"/>
          <w:sz w:val="22"/>
          <w:szCs w:val="22"/>
          <w:lang w:val="cs-CZ"/>
        </w:rPr>
        <w:t xml:space="preserve">yšší moc, které by mohly způsobit zpoždění v provádění </w:t>
      </w:r>
      <w:r>
        <w:rPr>
          <w:rFonts w:cs="Arial"/>
          <w:sz w:val="22"/>
          <w:szCs w:val="22"/>
          <w:lang w:val="cs-CZ"/>
        </w:rPr>
        <w:t>d</w:t>
      </w:r>
      <w:r w:rsidRPr="008B7B2E">
        <w:rPr>
          <w:rFonts w:cs="Arial"/>
          <w:sz w:val="22"/>
          <w:szCs w:val="22"/>
          <w:lang w:val="cs-CZ"/>
        </w:rPr>
        <w:t xml:space="preserve">íla, či případně jiný negativní dopad na </w:t>
      </w:r>
      <w:r>
        <w:rPr>
          <w:rFonts w:cs="Arial"/>
          <w:sz w:val="22"/>
          <w:szCs w:val="22"/>
          <w:lang w:val="cs-CZ"/>
        </w:rPr>
        <w:t>d</w:t>
      </w:r>
      <w:r w:rsidRPr="008B7B2E">
        <w:rPr>
          <w:rFonts w:cs="Arial"/>
          <w:sz w:val="22"/>
          <w:szCs w:val="22"/>
          <w:lang w:val="cs-CZ"/>
        </w:rPr>
        <w:t xml:space="preserve">ílo, ne </w:t>
      </w:r>
      <w:r w:rsidRPr="00B14F52">
        <w:rPr>
          <w:rFonts w:cs="Arial"/>
          <w:sz w:val="22"/>
          <w:szCs w:val="22"/>
          <w:lang w:val="cs-CZ"/>
        </w:rPr>
        <w:t>později než sedm (7) kalendářních dní ode</w:t>
      </w:r>
      <w:r w:rsidRPr="008B7B2E">
        <w:rPr>
          <w:rFonts w:cs="Arial"/>
          <w:sz w:val="22"/>
          <w:szCs w:val="22"/>
          <w:lang w:val="cs-CZ"/>
        </w:rPr>
        <w:t xml:space="preserve"> dne, kdy takové okolnosti mohly být zjištěny osobou jednající s odbornou péčí. Pokud tak neučiní, odpovídá </w:t>
      </w:r>
      <w:r>
        <w:rPr>
          <w:rFonts w:cs="Arial"/>
          <w:sz w:val="22"/>
          <w:szCs w:val="22"/>
          <w:lang w:val="cs-CZ"/>
        </w:rPr>
        <w:t>z</w:t>
      </w:r>
      <w:r w:rsidRPr="008B7B2E">
        <w:rPr>
          <w:rFonts w:cs="Arial"/>
          <w:sz w:val="22"/>
          <w:szCs w:val="22"/>
          <w:lang w:val="cs-CZ"/>
        </w:rPr>
        <w:t xml:space="preserve">hotovitel za veškerou škodu či jinou újmu, zejména včetně nákladů na dodatečné provádění </w:t>
      </w:r>
      <w:r>
        <w:rPr>
          <w:rFonts w:cs="Arial"/>
          <w:sz w:val="22"/>
          <w:szCs w:val="22"/>
          <w:lang w:val="cs-CZ"/>
        </w:rPr>
        <w:t>z</w:t>
      </w:r>
      <w:r w:rsidRPr="008B7B2E">
        <w:rPr>
          <w:rFonts w:cs="Arial"/>
          <w:sz w:val="22"/>
          <w:szCs w:val="22"/>
          <w:lang w:val="cs-CZ"/>
        </w:rPr>
        <w:t xml:space="preserve">měn či jiných úprav </w:t>
      </w:r>
      <w:r>
        <w:rPr>
          <w:rFonts w:cs="Arial"/>
          <w:sz w:val="22"/>
          <w:szCs w:val="22"/>
          <w:lang w:val="cs-CZ"/>
        </w:rPr>
        <w:t>d</w:t>
      </w:r>
      <w:r w:rsidRPr="008B7B2E">
        <w:rPr>
          <w:rFonts w:cs="Arial"/>
          <w:sz w:val="22"/>
          <w:szCs w:val="22"/>
          <w:lang w:val="cs-CZ"/>
        </w:rPr>
        <w:t>íla</w:t>
      </w:r>
      <w:r>
        <w:rPr>
          <w:rFonts w:cs="Arial"/>
          <w:sz w:val="22"/>
          <w:szCs w:val="22"/>
          <w:lang w:val="cs-CZ"/>
        </w:rPr>
        <w:t>.</w:t>
      </w:r>
    </w:p>
    <w:p w14:paraId="2203595E" w14:textId="77777777" w:rsidR="005762E7" w:rsidRPr="00CB65F9"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CB65F9">
        <w:rPr>
          <w:rFonts w:cs="Arial"/>
          <w:sz w:val="26"/>
          <w:szCs w:val="26"/>
        </w:rPr>
        <w:t>Cena díla</w:t>
      </w:r>
    </w:p>
    <w:p w14:paraId="16A7BDF1" w14:textId="096F27DA" w:rsidR="00185749" w:rsidRPr="001F5F6E" w:rsidRDefault="00185749"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195805">
        <w:rPr>
          <w:sz w:val="22"/>
          <w:szCs w:val="22"/>
        </w:rPr>
        <w:t xml:space="preserve">Cena díla je sjednaná na rozsah daný zadávací dokumentací veřejné zakázky </w:t>
      </w:r>
      <w:r w:rsidR="003F0924">
        <w:rPr>
          <w:sz w:val="22"/>
          <w:szCs w:val="22"/>
        </w:rPr>
        <w:t xml:space="preserve">a </w:t>
      </w:r>
      <w:r>
        <w:rPr>
          <w:sz w:val="22"/>
          <w:szCs w:val="22"/>
          <w:lang w:val="cs-CZ"/>
        </w:rPr>
        <w:t>je stanovena</w:t>
      </w:r>
      <w:r w:rsidRPr="00195805">
        <w:rPr>
          <w:sz w:val="22"/>
          <w:szCs w:val="22"/>
        </w:rPr>
        <w:t xml:space="preserve"> jako cena nejvýše přípustná, platná po celou dobu </w:t>
      </w:r>
      <w:r>
        <w:rPr>
          <w:sz w:val="22"/>
          <w:szCs w:val="22"/>
          <w:lang w:val="cs-CZ"/>
        </w:rPr>
        <w:t>realizace díla</w:t>
      </w:r>
      <w:r w:rsidRPr="00195805">
        <w:rPr>
          <w:sz w:val="22"/>
          <w:szCs w:val="22"/>
        </w:rPr>
        <w:t xml:space="preserve"> s výjimkou případů stanovených v této smlouvě. Jsou v ní zahrnuty veškeré práce, dodávky, služby, výkony a zisk zhotovitele, které vyplývají z vymezení plnění díla, ve smyslu této smlouvy a zadávací dokumentace.</w:t>
      </w:r>
    </w:p>
    <w:p w14:paraId="3C2E8CFC" w14:textId="08EDB4BB" w:rsidR="00185749" w:rsidRPr="00B94FB8" w:rsidRDefault="00012EDD" w:rsidP="00185749">
      <w:pPr>
        <w:pStyle w:val="normln0"/>
        <w:keepNext/>
        <w:tabs>
          <w:tab w:val="num" w:pos="709"/>
          <w:tab w:val="right" w:pos="6300"/>
          <w:tab w:val="right" w:leader="dot" w:pos="9240"/>
        </w:tabs>
        <w:spacing w:before="240" w:after="240"/>
        <w:ind w:leftChars="354" w:left="1309" w:hanging="601"/>
        <w:rPr>
          <w:rFonts w:cs="Arial"/>
          <w:b/>
          <w:sz w:val="20"/>
        </w:rPr>
      </w:pPr>
      <w:r w:rsidRPr="00C60DEF">
        <w:rPr>
          <w:rFonts w:cs="Arial"/>
          <w:sz w:val="20"/>
          <w:highlight w:val="yellow"/>
          <w:lang w:val="en-US"/>
        </w:rPr>
        <w:t>[</w:t>
      </w:r>
      <w:r w:rsidRPr="00C60DEF">
        <w:rPr>
          <w:rFonts w:cs="Arial"/>
          <w:sz w:val="20"/>
          <w:highlight w:val="yellow"/>
        </w:rPr>
        <w:t>doplní účastník]</w:t>
      </w:r>
    </w:p>
    <w:p w14:paraId="74243871" w14:textId="77777777" w:rsidR="00B94FB8" w:rsidRDefault="00B94FB8" w:rsidP="00B94FB8">
      <w:pPr>
        <w:pStyle w:val="normln0"/>
        <w:tabs>
          <w:tab w:val="num" w:pos="709"/>
          <w:tab w:val="right" w:pos="6300"/>
          <w:tab w:val="right" w:leader="dot" w:pos="9240"/>
        </w:tabs>
        <w:spacing w:before="120" w:after="120"/>
        <w:ind w:leftChars="354" w:left="1309" w:hanging="601"/>
        <w:rPr>
          <w:rFonts w:cs="Arial"/>
          <w:color w:val="FF0000"/>
          <w:sz w:val="22"/>
        </w:rPr>
      </w:pPr>
      <w:r>
        <w:rPr>
          <w:rFonts w:cs="Arial"/>
          <w:sz w:val="22"/>
          <w:szCs w:val="22"/>
        </w:rPr>
        <w:t>C</w:t>
      </w:r>
      <w:r w:rsidRPr="00BE2A83">
        <w:rPr>
          <w:rFonts w:cs="Arial"/>
          <w:sz w:val="22"/>
          <w:szCs w:val="22"/>
        </w:rPr>
        <w:t>ena za dílo celkem včetně DPH</w:t>
      </w:r>
      <w:r w:rsidRPr="00BE2A83">
        <w:rPr>
          <w:rFonts w:cs="Arial"/>
          <w:sz w:val="22"/>
          <w:szCs w:val="22"/>
        </w:rPr>
        <w:tab/>
      </w:r>
      <w:r w:rsidRPr="00BE2A83">
        <w:rPr>
          <w:rFonts w:cs="Arial"/>
          <w:color w:val="FF0000"/>
          <w:sz w:val="22"/>
        </w:rPr>
        <w:tab/>
        <w:t>,-- Kč</w:t>
      </w:r>
    </w:p>
    <w:p w14:paraId="10392DB6" w14:textId="77777777" w:rsidR="00185749" w:rsidRDefault="00185749" w:rsidP="00B94FB8">
      <w:pPr>
        <w:pStyle w:val="normln0"/>
        <w:tabs>
          <w:tab w:val="num" w:pos="709"/>
          <w:tab w:val="right" w:pos="6300"/>
          <w:tab w:val="right" w:leader="dot" w:pos="9240"/>
        </w:tabs>
        <w:spacing w:before="120"/>
        <w:ind w:leftChars="354" w:left="1309" w:hanging="601"/>
        <w:rPr>
          <w:rFonts w:cs="Arial"/>
          <w:color w:val="FF0000"/>
          <w:sz w:val="22"/>
        </w:rPr>
      </w:pPr>
      <w:r w:rsidRPr="00BE2A83">
        <w:rPr>
          <w:rFonts w:cs="Arial"/>
          <w:sz w:val="22"/>
          <w:szCs w:val="22"/>
        </w:rPr>
        <w:t>DPH</w:t>
      </w:r>
      <w:r>
        <w:rPr>
          <w:rFonts w:cs="Arial"/>
          <w:sz w:val="22"/>
          <w:szCs w:val="22"/>
        </w:rPr>
        <w:tab/>
      </w:r>
      <w:r w:rsidRPr="00BE2A83">
        <w:rPr>
          <w:rFonts w:cs="Arial"/>
          <w:sz w:val="22"/>
          <w:szCs w:val="22"/>
        </w:rPr>
        <w:tab/>
      </w:r>
      <w:r w:rsidRPr="00BE2A83">
        <w:rPr>
          <w:rFonts w:cs="Arial"/>
          <w:color w:val="FF0000"/>
          <w:sz w:val="22"/>
        </w:rPr>
        <w:tab/>
        <w:t>,-- Kč</w:t>
      </w:r>
    </w:p>
    <w:p w14:paraId="6B9055FE" w14:textId="77777777" w:rsidR="00B94FB8" w:rsidRPr="00905E95" w:rsidRDefault="00B94FB8" w:rsidP="00B94FB8">
      <w:pPr>
        <w:pStyle w:val="normln0"/>
        <w:pBdr>
          <w:bottom w:val="thinThickSmallGap" w:sz="24" w:space="1" w:color="A6A6A6" w:themeColor="background1" w:themeShade="A6"/>
        </w:pBdr>
        <w:tabs>
          <w:tab w:val="num" w:pos="709"/>
          <w:tab w:val="right" w:pos="6300"/>
          <w:tab w:val="right" w:leader="dot" w:pos="9240"/>
        </w:tabs>
        <w:spacing w:before="120"/>
        <w:ind w:leftChars="354" w:left="1308" w:hanging="600"/>
        <w:rPr>
          <w:rFonts w:cs="Arial"/>
          <w:b/>
          <w:color w:val="FF0000"/>
          <w:sz w:val="28"/>
          <w:szCs w:val="28"/>
        </w:rPr>
      </w:pPr>
      <w:r w:rsidRPr="00905E95">
        <w:rPr>
          <w:rFonts w:cs="Arial"/>
          <w:b/>
          <w:sz w:val="28"/>
          <w:szCs w:val="28"/>
        </w:rPr>
        <w:lastRenderedPageBreak/>
        <w:t>Cena za dílo celkem bez DPH</w:t>
      </w:r>
      <w:r w:rsidRPr="00905E95">
        <w:rPr>
          <w:rFonts w:cs="Arial"/>
          <w:b/>
          <w:sz w:val="28"/>
          <w:szCs w:val="28"/>
        </w:rPr>
        <w:tab/>
      </w:r>
      <w:r w:rsidRPr="00905E95">
        <w:rPr>
          <w:rFonts w:cs="Arial"/>
          <w:b/>
          <w:color w:val="FF0000"/>
          <w:sz w:val="28"/>
          <w:szCs w:val="28"/>
        </w:rPr>
        <w:tab/>
        <w:t>,-- Kč</w:t>
      </w:r>
    </w:p>
    <w:p w14:paraId="668ADE47" w14:textId="1E43E3F2" w:rsidR="00CB65F9" w:rsidRDefault="00CB65F9" w:rsidP="004A5B4E">
      <w:pPr>
        <w:pStyle w:val="normln0"/>
        <w:keepNext/>
        <w:tabs>
          <w:tab w:val="num" w:pos="709"/>
          <w:tab w:val="right" w:pos="6300"/>
          <w:tab w:val="right" w:leader="dot" w:pos="9240"/>
        </w:tabs>
        <w:spacing w:before="120" w:after="120"/>
        <w:ind w:leftChars="354" w:left="1309" w:hanging="601"/>
        <w:rPr>
          <w:rFonts w:cs="Arial"/>
          <w:b/>
          <w:bCs/>
          <w:sz w:val="22"/>
          <w:szCs w:val="22"/>
        </w:rPr>
      </w:pPr>
      <w:r>
        <w:rPr>
          <w:rFonts w:cs="Arial"/>
          <w:b/>
          <w:bCs/>
          <w:sz w:val="22"/>
          <w:szCs w:val="22"/>
        </w:rPr>
        <w:t xml:space="preserve">z toho </w:t>
      </w:r>
      <w:r w:rsidRPr="00CB65F9">
        <w:rPr>
          <w:rFonts w:cs="Arial"/>
          <w:i/>
          <w:color w:val="FF0000"/>
          <w:sz w:val="20"/>
        </w:rPr>
        <w:t>(uvádějte ceny bez DPH)</w:t>
      </w:r>
      <w:r w:rsidRPr="00CB65F9">
        <w:rPr>
          <w:rFonts w:cs="Arial"/>
          <w:b/>
          <w:bCs/>
          <w:sz w:val="22"/>
          <w:szCs w:val="22"/>
        </w:rPr>
        <w:t>:</w:t>
      </w:r>
    </w:p>
    <w:p w14:paraId="3F0C9A40" w14:textId="77777777" w:rsidR="006D2BDB" w:rsidRPr="006D2BDB" w:rsidRDefault="006D2BDB" w:rsidP="006D2BDB">
      <w:pPr>
        <w:pStyle w:val="Nadpis1"/>
        <w:numPr>
          <w:ilvl w:val="0"/>
          <w:numId w:val="34"/>
        </w:numPr>
        <w:spacing w:before="120" w:after="120"/>
        <w:ind w:left="284" w:hanging="284"/>
        <w:rPr>
          <w:rFonts w:ascii="Tahoma" w:hAnsi="Tahoma"/>
          <w:b/>
          <w:bCs/>
          <w:smallCaps/>
          <w:sz w:val="20"/>
        </w:rPr>
      </w:pPr>
      <w:r w:rsidRPr="006D2BDB">
        <w:rPr>
          <w:rFonts w:ascii="Tahoma" w:hAnsi="Tahoma"/>
          <w:b/>
          <w:bCs/>
          <w:smallCaps/>
          <w:sz w:val="20"/>
        </w:rPr>
        <w:t>Provedení projekčních a inženýrských činností:</w:t>
      </w:r>
    </w:p>
    <w:tbl>
      <w:tblPr>
        <w:tblW w:w="5000" w:type="pct"/>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898"/>
        <w:gridCol w:w="5638"/>
        <w:gridCol w:w="2761"/>
      </w:tblGrid>
      <w:tr w:rsidR="006D2BDB" w:rsidRPr="0026389C" w14:paraId="0862D838" w14:textId="77777777" w:rsidTr="006D2BDB">
        <w:trPr>
          <w:trHeight w:val="429"/>
          <w:jc w:val="center"/>
        </w:trPr>
        <w:tc>
          <w:tcPr>
            <w:tcW w:w="898" w:type="dxa"/>
            <w:vAlign w:val="center"/>
            <w:hideMark/>
          </w:tcPr>
          <w:p w14:paraId="06280F53" w14:textId="77777777" w:rsidR="006D2BDB" w:rsidRPr="0026389C" w:rsidRDefault="006D2BDB" w:rsidP="007F76C8">
            <w:pPr>
              <w:pStyle w:val="NormlnIMP"/>
              <w:keepNext/>
              <w:suppressAutoHyphens w:val="0"/>
              <w:spacing w:before="20" w:after="20" w:line="240" w:lineRule="auto"/>
              <w:ind w:left="0"/>
              <w:jc w:val="center"/>
              <w:rPr>
                <w:rFonts w:ascii="Tahoma" w:hAnsi="Tahoma" w:cs="Tahoma"/>
                <w:b/>
                <w:bCs/>
              </w:rPr>
            </w:pPr>
            <w:r w:rsidRPr="0026389C">
              <w:rPr>
                <w:rFonts w:ascii="Tahoma" w:hAnsi="Tahoma" w:cs="Tahoma"/>
                <w:b/>
                <w:bCs/>
                <w:spacing w:val="-20"/>
              </w:rPr>
              <w:t>Označení výkonové fáze</w:t>
            </w:r>
          </w:p>
        </w:tc>
        <w:tc>
          <w:tcPr>
            <w:tcW w:w="5638" w:type="dxa"/>
            <w:vAlign w:val="center"/>
          </w:tcPr>
          <w:p w14:paraId="49E08A57" w14:textId="77777777" w:rsidR="006D2BDB" w:rsidRPr="0026389C" w:rsidRDefault="006D2BDB" w:rsidP="007F76C8">
            <w:pPr>
              <w:pStyle w:val="NormlnIMP"/>
              <w:keepNext/>
              <w:suppressAutoHyphens w:val="0"/>
              <w:spacing w:before="20" w:after="20" w:line="240" w:lineRule="auto"/>
              <w:ind w:left="0"/>
              <w:jc w:val="center"/>
              <w:rPr>
                <w:rFonts w:ascii="Tahoma" w:hAnsi="Tahoma" w:cs="Tahoma"/>
                <w:b/>
                <w:bCs/>
                <w:spacing w:val="-20"/>
              </w:rPr>
            </w:pPr>
            <w:r w:rsidRPr="0026389C">
              <w:rPr>
                <w:rFonts w:ascii="Tahoma" w:hAnsi="Tahoma" w:cs="Tahoma"/>
                <w:b/>
                <w:bCs/>
                <w:spacing w:val="-20"/>
              </w:rPr>
              <w:t>Obsah výkonové fáze</w:t>
            </w:r>
          </w:p>
        </w:tc>
        <w:tc>
          <w:tcPr>
            <w:tcW w:w="2761" w:type="dxa"/>
            <w:vAlign w:val="center"/>
            <w:hideMark/>
          </w:tcPr>
          <w:p w14:paraId="4628055F" w14:textId="65AF19D4" w:rsidR="006D2BDB" w:rsidRPr="0026389C" w:rsidRDefault="006D2BDB" w:rsidP="007F76C8">
            <w:pPr>
              <w:pStyle w:val="NormlnIMP"/>
              <w:keepNext/>
              <w:suppressAutoHyphens w:val="0"/>
              <w:spacing w:before="20" w:after="20" w:line="240" w:lineRule="auto"/>
              <w:ind w:left="0"/>
              <w:jc w:val="center"/>
              <w:rPr>
                <w:rFonts w:ascii="Tahoma" w:hAnsi="Tahoma" w:cs="Tahoma"/>
                <w:b/>
                <w:bCs/>
                <w:spacing w:val="-20"/>
              </w:rPr>
            </w:pPr>
            <w:r w:rsidRPr="006D2BDB">
              <w:rPr>
                <w:rFonts w:ascii="Tahoma" w:hAnsi="Tahoma" w:cs="Tahoma"/>
                <w:b/>
                <w:bCs/>
                <w:spacing w:val="-20"/>
              </w:rPr>
              <w:t>Cena bez DPH</w:t>
            </w:r>
          </w:p>
        </w:tc>
      </w:tr>
      <w:tr w:rsidR="00497EFC" w:rsidRPr="00B3679A" w14:paraId="7053F0BD" w14:textId="77777777" w:rsidTr="0003125E">
        <w:trPr>
          <w:jc w:val="center"/>
        </w:trPr>
        <w:tc>
          <w:tcPr>
            <w:tcW w:w="898" w:type="dxa"/>
          </w:tcPr>
          <w:p w14:paraId="245A5C75" w14:textId="496F9C74" w:rsidR="00497EFC" w:rsidRPr="002642B1" w:rsidRDefault="00497EFC" w:rsidP="00497EFC">
            <w:pPr>
              <w:spacing w:before="60"/>
              <w:ind w:left="57" w:right="57"/>
              <w:jc w:val="both"/>
              <w:rPr>
                <w:rFonts w:ascii="Tahoma" w:hAnsi="Tahoma" w:cs="Tahoma"/>
                <w:b/>
                <w:bCs/>
              </w:rPr>
            </w:pPr>
            <w:r>
              <w:rPr>
                <w:rFonts w:ascii="Tahoma" w:hAnsi="Tahoma" w:cs="Tahoma"/>
                <w:b/>
                <w:bCs/>
              </w:rPr>
              <w:t>A0</w:t>
            </w:r>
          </w:p>
        </w:tc>
        <w:tc>
          <w:tcPr>
            <w:tcW w:w="5638" w:type="dxa"/>
          </w:tcPr>
          <w:p w14:paraId="3999C01B" w14:textId="0A58DD06" w:rsidR="00497EFC" w:rsidRPr="003A1C77" w:rsidRDefault="00497EFC" w:rsidP="00497EFC">
            <w:pPr>
              <w:pStyle w:val="NormlnIMP"/>
              <w:keepNext/>
              <w:suppressAutoHyphens w:val="0"/>
              <w:spacing w:before="20" w:after="20" w:line="240" w:lineRule="auto"/>
              <w:ind w:left="0"/>
              <w:jc w:val="both"/>
              <w:rPr>
                <w:rFonts w:ascii="Tahoma" w:hAnsi="Tahoma" w:cs="Tahoma"/>
              </w:rPr>
            </w:pPr>
            <w:r>
              <w:rPr>
                <w:rFonts w:ascii="Tahoma" w:hAnsi="Tahoma" w:cs="Tahoma"/>
              </w:rPr>
              <w:t>P</w:t>
            </w:r>
            <w:r w:rsidRPr="00E271AF">
              <w:rPr>
                <w:rFonts w:ascii="Tahoma" w:hAnsi="Tahoma" w:cs="Tahoma"/>
              </w:rPr>
              <w:t>rojektov</w:t>
            </w:r>
            <w:r>
              <w:rPr>
                <w:rFonts w:ascii="Tahoma" w:hAnsi="Tahoma" w:cs="Tahoma"/>
              </w:rPr>
              <w:t>á</w:t>
            </w:r>
            <w:r w:rsidRPr="00E271AF">
              <w:rPr>
                <w:rFonts w:ascii="Tahoma" w:hAnsi="Tahoma" w:cs="Tahoma"/>
              </w:rPr>
              <w:t xml:space="preserve"> dokumentace ve stupni </w:t>
            </w:r>
            <w:hyperlink r:id="rId12" w:anchor="p3" w:tooltip="§ 3 - Projektová dokumentace pro provádění stavby" w:history="1">
              <w:r w:rsidRPr="00E271AF">
                <w:rPr>
                  <w:rFonts w:ascii="Tahoma" w:hAnsi="Tahoma" w:cs="Tahoma"/>
                </w:rPr>
                <w:t>pro provádění stavby</w:t>
              </w:r>
            </w:hyperlink>
            <w:r w:rsidRPr="00E271AF">
              <w:rPr>
                <w:rFonts w:ascii="Tahoma" w:hAnsi="Tahoma" w:cs="Tahoma"/>
              </w:rPr>
              <w:t xml:space="preserve"> v náležitostech dle platné a účinné legislativy, vztahující se svým obsahem k předmětu plnění, zejména § 157 a § 158 stavebního zákona č. 283/2021 Sb., ve  znění pozdějších předpisů, vyhlášky č. 131/2024 Sb., o dokumentaci staveb, ve  znění pozdějších předpisů, dle její přílohy č. </w:t>
            </w:r>
            <w:r>
              <w:rPr>
                <w:rFonts w:ascii="Tahoma" w:hAnsi="Tahoma" w:cs="Tahoma"/>
              </w:rPr>
              <w:t>8</w:t>
            </w:r>
            <w:r w:rsidRPr="00E271AF">
              <w:rPr>
                <w:rFonts w:ascii="Tahoma" w:hAnsi="Tahoma" w:cs="Tahoma"/>
              </w:rPr>
              <w:t xml:space="preserve"> nebo nové vyhlášky, dále ve vazbě na příslušná ustanovení zákona 134/2016 Sb., o zadávání veřejných zakázek, ve znění pozdějších předpisů a vyhlášky č. 169/2016 Sb., o stanovení rozsahu dokumentace veřejné zakázky na stavební práce a soupisu stavebních prací, dodávek a služeb s výkazem výměr, ve znění pozdějších předpisů,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 591/2006 Sb., o bližších minimálních požadavcích na bezpečnost a ochranu zdraví při práci na staveništích, ve znění pozdějších předpisů, zákonem č. 20/1987 Sb., o státní památkové péči, ve znění pozdějších předpisů a platných technických norem, jejichž závaznost smluvní strany tímto sjednávají</w:t>
            </w:r>
          </w:p>
        </w:tc>
        <w:tc>
          <w:tcPr>
            <w:tcW w:w="2761" w:type="dxa"/>
            <w:vAlign w:val="center"/>
          </w:tcPr>
          <w:p w14:paraId="5A6BB036" w14:textId="5564B785" w:rsidR="00497EFC" w:rsidRPr="00B3679A" w:rsidRDefault="00497EFC" w:rsidP="00497EFC">
            <w:pPr>
              <w:spacing w:before="60"/>
              <w:ind w:left="57" w:right="57"/>
              <w:jc w:val="right"/>
              <w:rPr>
                <w:rFonts w:ascii="Arial" w:hAnsi="Arial" w:cs="Arial"/>
              </w:rPr>
            </w:pPr>
            <w:r w:rsidRPr="00A00C96">
              <w:rPr>
                <w:rFonts w:ascii="Arial" w:hAnsi="Arial" w:cs="Arial"/>
                <w:b/>
                <w:bCs/>
                <w:color w:val="FF0000"/>
                <w:sz w:val="18"/>
                <w:szCs w:val="18"/>
              </w:rPr>
              <w:t>...................,-- Kč</w:t>
            </w:r>
          </w:p>
        </w:tc>
      </w:tr>
      <w:tr w:rsidR="00497EFC" w:rsidRPr="006A7416" w14:paraId="1A5DE547" w14:textId="77777777" w:rsidTr="0003125E">
        <w:trPr>
          <w:jc w:val="center"/>
        </w:trPr>
        <w:tc>
          <w:tcPr>
            <w:tcW w:w="898" w:type="dxa"/>
          </w:tcPr>
          <w:p w14:paraId="5F477CCB" w14:textId="77CE89B6" w:rsidR="00497EFC" w:rsidRPr="002642B1" w:rsidRDefault="00497EFC" w:rsidP="00497EFC">
            <w:pPr>
              <w:spacing w:before="60"/>
              <w:ind w:left="57" w:right="57"/>
              <w:jc w:val="both"/>
              <w:rPr>
                <w:rFonts w:ascii="Tahoma" w:hAnsi="Tahoma" w:cs="Tahoma"/>
                <w:b/>
                <w:bCs/>
              </w:rPr>
            </w:pPr>
            <w:r>
              <w:rPr>
                <w:rFonts w:ascii="Tahoma" w:hAnsi="Tahoma" w:cs="Tahoma"/>
                <w:b/>
                <w:bCs/>
              </w:rPr>
              <w:t>A1</w:t>
            </w:r>
          </w:p>
        </w:tc>
        <w:tc>
          <w:tcPr>
            <w:tcW w:w="5638" w:type="dxa"/>
          </w:tcPr>
          <w:p w14:paraId="548B5495" w14:textId="1E970F6F" w:rsidR="00497EFC" w:rsidRPr="006A7416" w:rsidRDefault="00897127" w:rsidP="00497EFC">
            <w:pPr>
              <w:pStyle w:val="NormlnIMP"/>
              <w:keepNext/>
              <w:suppressAutoHyphens w:val="0"/>
              <w:spacing w:before="20" w:after="20" w:line="240" w:lineRule="auto"/>
              <w:ind w:left="0"/>
              <w:jc w:val="both"/>
              <w:rPr>
                <w:rFonts w:ascii="Arial" w:hAnsi="Arial" w:cs="Arial"/>
                <w:sz w:val="22"/>
                <w:szCs w:val="22"/>
              </w:rPr>
            </w:pPr>
            <w:r>
              <w:rPr>
                <w:rFonts w:ascii="Tahoma" w:hAnsi="Tahoma" w:cs="Tahoma"/>
              </w:rPr>
              <w:t>O</w:t>
            </w:r>
            <w:r w:rsidR="00497EFC" w:rsidRPr="00E271AF">
              <w:rPr>
                <w:rFonts w:ascii="Tahoma" w:hAnsi="Tahoma" w:cs="Tahoma"/>
              </w:rPr>
              <w:t>ceněn</w:t>
            </w:r>
            <w:r>
              <w:rPr>
                <w:rFonts w:ascii="Tahoma" w:hAnsi="Tahoma" w:cs="Tahoma"/>
              </w:rPr>
              <w:t>ý</w:t>
            </w:r>
            <w:r w:rsidR="00497EFC" w:rsidRPr="00E271AF">
              <w:rPr>
                <w:rFonts w:ascii="Tahoma" w:hAnsi="Tahoma" w:cs="Tahoma"/>
              </w:rPr>
              <w:t xml:space="preserve"> soupis stavebních prací, dodávek a služeb s výkazem výměr členěný na všechny stavební objekty a inženýrské objekty, na jednotlivé provozní soubory, zahrnujícího rovněž vedlejší a ostatní náklady v podrobnosti vyžadované zákonem a jeho prováděcími předpisy, zejména vyhláškou č. 169/2016 Sb., o stanovení rozsahu dokumentace veřejné zakázky a soupisu stavebních prací, dodávek a služeb s výkazem výměr, ve znění pozdějších předpisů, včetně jejich ocenění s uvedením použité cenové soustavy; oceněný soupis prací musí být zpracován v tištěné podobě, ve formátu *.</w:t>
            </w:r>
            <w:proofErr w:type="spellStart"/>
            <w:r w:rsidR="00497EFC" w:rsidRPr="00E271AF">
              <w:rPr>
                <w:rFonts w:ascii="Tahoma" w:hAnsi="Tahoma" w:cs="Tahoma"/>
              </w:rPr>
              <w:t>pdf</w:t>
            </w:r>
            <w:proofErr w:type="spellEnd"/>
            <w:r w:rsidR="00497EFC" w:rsidRPr="00E271AF">
              <w:rPr>
                <w:rFonts w:ascii="Tahoma" w:hAnsi="Tahoma" w:cs="Tahoma"/>
              </w:rPr>
              <w:t xml:space="preserve"> a v elektronické podobě ve formátu *.</w:t>
            </w:r>
            <w:proofErr w:type="spellStart"/>
            <w:r w:rsidR="00497EFC" w:rsidRPr="00E271AF">
              <w:rPr>
                <w:rFonts w:ascii="Tahoma" w:hAnsi="Tahoma" w:cs="Tahoma"/>
              </w:rPr>
              <w:t>esoupis</w:t>
            </w:r>
            <w:proofErr w:type="spellEnd"/>
            <w:r w:rsidR="00497EFC" w:rsidRPr="00E271AF">
              <w:rPr>
                <w:rFonts w:ascii="Tahoma" w:hAnsi="Tahoma" w:cs="Tahoma"/>
              </w:rPr>
              <w:t>, *.</w:t>
            </w:r>
            <w:proofErr w:type="spellStart"/>
            <w:r w:rsidR="00497EFC" w:rsidRPr="00E271AF">
              <w:rPr>
                <w:rFonts w:ascii="Tahoma" w:hAnsi="Tahoma" w:cs="Tahoma"/>
              </w:rPr>
              <w:t>unixml</w:t>
            </w:r>
            <w:proofErr w:type="spellEnd"/>
            <w:r w:rsidR="00497EFC" w:rsidRPr="00E271AF">
              <w:rPr>
                <w:rFonts w:ascii="Tahoma" w:hAnsi="Tahoma" w:cs="Tahoma"/>
              </w:rPr>
              <w:t>, *.xc4, Excel VZ nebo v obdobném formátu odpovídajícím výstupu kompatibilním s datovou základnou použitého rozpočtového softwaru</w:t>
            </w:r>
            <w:r w:rsidR="00497EFC" w:rsidRPr="00E271AF">
              <w:rPr>
                <w:rFonts w:ascii="Arial" w:hAnsi="Arial" w:cs="Arial"/>
                <w:sz w:val="22"/>
                <w:szCs w:val="22"/>
              </w:rPr>
              <w:t xml:space="preserve"> </w:t>
            </w:r>
          </w:p>
        </w:tc>
        <w:tc>
          <w:tcPr>
            <w:tcW w:w="2761" w:type="dxa"/>
            <w:vAlign w:val="center"/>
          </w:tcPr>
          <w:p w14:paraId="0038B3FF" w14:textId="7035A76B" w:rsidR="00497EFC" w:rsidRPr="006A7416" w:rsidRDefault="00497EFC" w:rsidP="00497EFC">
            <w:pPr>
              <w:spacing w:before="60"/>
              <w:ind w:left="57" w:right="57"/>
              <w:jc w:val="right"/>
              <w:rPr>
                <w:rFonts w:ascii="Arial" w:hAnsi="Arial" w:cs="Arial"/>
                <w:b/>
                <w:sz w:val="22"/>
                <w:szCs w:val="22"/>
              </w:rPr>
            </w:pPr>
            <w:r w:rsidRPr="00A00C96">
              <w:rPr>
                <w:rFonts w:ascii="Arial" w:hAnsi="Arial" w:cs="Arial"/>
                <w:b/>
                <w:bCs/>
                <w:color w:val="FF0000"/>
                <w:sz w:val="18"/>
                <w:szCs w:val="18"/>
              </w:rPr>
              <w:t>...................,-- Kč</w:t>
            </w:r>
          </w:p>
        </w:tc>
      </w:tr>
      <w:tr w:rsidR="00497EFC" w:rsidRPr="00AD0CE8" w14:paraId="5F226E93" w14:textId="77777777" w:rsidTr="0003125E">
        <w:trPr>
          <w:jc w:val="center"/>
        </w:trPr>
        <w:tc>
          <w:tcPr>
            <w:tcW w:w="898" w:type="dxa"/>
          </w:tcPr>
          <w:p w14:paraId="1F318BA5" w14:textId="50F109A1" w:rsidR="00497EFC" w:rsidRPr="002642B1" w:rsidRDefault="00497EFC" w:rsidP="00497EFC">
            <w:pPr>
              <w:spacing w:before="60"/>
              <w:ind w:left="57" w:right="57"/>
              <w:jc w:val="both"/>
              <w:rPr>
                <w:rFonts w:ascii="Tahoma" w:hAnsi="Tahoma" w:cs="Tahoma"/>
                <w:b/>
                <w:bCs/>
              </w:rPr>
            </w:pPr>
            <w:r>
              <w:rPr>
                <w:rFonts w:ascii="Tahoma" w:hAnsi="Tahoma" w:cs="Tahoma"/>
                <w:b/>
                <w:bCs/>
              </w:rPr>
              <w:t>B</w:t>
            </w:r>
          </w:p>
        </w:tc>
        <w:tc>
          <w:tcPr>
            <w:tcW w:w="5638" w:type="dxa"/>
          </w:tcPr>
          <w:p w14:paraId="4AC6F949" w14:textId="2121ECD7" w:rsidR="00497EFC" w:rsidRPr="00D51EFF" w:rsidRDefault="00897127" w:rsidP="00497EFC">
            <w:pPr>
              <w:pStyle w:val="NormlnIMP"/>
              <w:keepNext/>
              <w:suppressAutoHyphens w:val="0"/>
              <w:spacing w:before="20" w:after="20" w:line="240" w:lineRule="auto"/>
              <w:ind w:left="0"/>
              <w:jc w:val="both"/>
              <w:rPr>
                <w:rFonts w:ascii="Tahoma" w:hAnsi="Tahoma" w:cs="Tahoma"/>
              </w:rPr>
            </w:pPr>
            <w:r>
              <w:rPr>
                <w:rFonts w:ascii="Tahoma" w:hAnsi="Tahoma" w:cs="Tahoma"/>
              </w:rPr>
              <w:t>G</w:t>
            </w:r>
            <w:r w:rsidR="00497EFC" w:rsidRPr="008565C9">
              <w:rPr>
                <w:rFonts w:ascii="Tahoma" w:hAnsi="Tahoma" w:cs="Tahoma"/>
              </w:rPr>
              <w:t>eodetick</w:t>
            </w:r>
            <w:r>
              <w:rPr>
                <w:rFonts w:ascii="Tahoma" w:hAnsi="Tahoma" w:cs="Tahoma"/>
              </w:rPr>
              <w:t>é</w:t>
            </w:r>
            <w:r w:rsidR="00497EFC" w:rsidRPr="008565C9">
              <w:rPr>
                <w:rFonts w:ascii="Tahoma" w:hAnsi="Tahoma" w:cs="Tahoma"/>
              </w:rPr>
              <w:t xml:space="preserve"> zaměření dotčeného prostoru pro budoucí staveniště a jeho okolí</w:t>
            </w:r>
          </w:p>
        </w:tc>
        <w:tc>
          <w:tcPr>
            <w:tcW w:w="2761" w:type="dxa"/>
            <w:vAlign w:val="center"/>
          </w:tcPr>
          <w:p w14:paraId="4E564859" w14:textId="5C850A4F" w:rsidR="00497EFC" w:rsidRPr="00AD0CE8" w:rsidRDefault="00497EFC" w:rsidP="00497EFC">
            <w:pPr>
              <w:spacing w:before="60"/>
              <w:ind w:right="57"/>
              <w:jc w:val="right"/>
              <w:rPr>
                <w:rFonts w:ascii="Arial" w:hAnsi="Arial" w:cs="Arial"/>
                <w:b/>
                <w:sz w:val="22"/>
                <w:szCs w:val="22"/>
              </w:rPr>
            </w:pPr>
            <w:r w:rsidRPr="00A00C96">
              <w:rPr>
                <w:rFonts w:ascii="Arial" w:hAnsi="Arial" w:cs="Arial"/>
                <w:b/>
                <w:bCs/>
                <w:color w:val="FF0000"/>
                <w:sz w:val="18"/>
                <w:szCs w:val="18"/>
              </w:rPr>
              <w:t>...................,-- Kč</w:t>
            </w:r>
          </w:p>
        </w:tc>
      </w:tr>
      <w:tr w:rsidR="00497EFC" w:rsidRPr="00AD0CE8" w14:paraId="163389F4" w14:textId="77777777" w:rsidTr="0003125E">
        <w:trPr>
          <w:jc w:val="center"/>
        </w:trPr>
        <w:tc>
          <w:tcPr>
            <w:tcW w:w="898" w:type="dxa"/>
          </w:tcPr>
          <w:p w14:paraId="46F8DAFD" w14:textId="12294CFB" w:rsidR="00497EFC" w:rsidRPr="002642B1" w:rsidRDefault="00497EFC" w:rsidP="00497EFC">
            <w:pPr>
              <w:spacing w:before="60"/>
              <w:ind w:left="57" w:right="57"/>
              <w:jc w:val="both"/>
              <w:rPr>
                <w:rFonts w:ascii="Tahoma" w:hAnsi="Tahoma" w:cs="Tahoma"/>
                <w:b/>
                <w:bCs/>
              </w:rPr>
            </w:pPr>
            <w:r>
              <w:rPr>
                <w:rFonts w:ascii="Tahoma" w:hAnsi="Tahoma" w:cs="Tahoma"/>
                <w:b/>
                <w:bCs/>
              </w:rPr>
              <w:t>C</w:t>
            </w:r>
          </w:p>
        </w:tc>
        <w:tc>
          <w:tcPr>
            <w:tcW w:w="5638" w:type="dxa"/>
          </w:tcPr>
          <w:p w14:paraId="53F5F0BA" w14:textId="26691C4C" w:rsidR="00497EFC" w:rsidRPr="003A1C77" w:rsidRDefault="00897127" w:rsidP="00497EFC">
            <w:pPr>
              <w:pStyle w:val="NormlnIMP"/>
              <w:keepNext/>
              <w:suppressAutoHyphens w:val="0"/>
              <w:spacing w:before="20" w:after="20" w:line="240" w:lineRule="auto"/>
              <w:ind w:left="0"/>
              <w:jc w:val="both"/>
              <w:rPr>
                <w:rFonts w:ascii="Tahoma" w:hAnsi="Tahoma" w:cs="Tahoma"/>
              </w:rPr>
            </w:pPr>
            <w:r>
              <w:rPr>
                <w:rFonts w:ascii="Tahoma" w:hAnsi="Tahoma" w:cs="Tahoma"/>
              </w:rPr>
              <w:t>G</w:t>
            </w:r>
            <w:r w:rsidR="00497EFC" w:rsidRPr="00E271AF">
              <w:rPr>
                <w:rFonts w:ascii="Tahoma" w:hAnsi="Tahoma" w:cs="Tahoma"/>
              </w:rPr>
              <w:t>eodetick</w:t>
            </w:r>
            <w:r>
              <w:rPr>
                <w:rFonts w:ascii="Tahoma" w:hAnsi="Tahoma" w:cs="Tahoma"/>
              </w:rPr>
              <w:t>á</w:t>
            </w:r>
            <w:r w:rsidR="00497EFC" w:rsidRPr="00E271AF">
              <w:rPr>
                <w:rFonts w:ascii="Tahoma" w:hAnsi="Tahoma" w:cs="Tahoma"/>
              </w:rPr>
              <w:t xml:space="preserve"> část dokumentace skutečného provedení stavby (dokumentace pasportu stavby) nebo geodetického podkladu pro vedení Digitální technické mapy </w:t>
            </w:r>
            <w:r w:rsidR="00497EFC">
              <w:rPr>
                <w:rFonts w:ascii="Tahoma" w:hAnsi="Tahoma" w:cs="Tahoma"/>
              </w:rPr>
              <w:t>Moravskoslezského</w:t>
            </w:r>
            <w:r w:rsidR="00497EFC" w:rsidRPr="00E271AF">
              <w:rPr>
                <w:rFonts w:ascii="Tahoma" w:hAnsi="Tahoma" w:cs="Tahoma"/>
              </w:rPr>
              <w:t xml:space="preserve">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tc>
        <w:tc>
          <w:tcPr>
            <w:tcW w:w="2761" w:type="dxa"/>
            <w:vAlign w:val="center"/>
          </w:tcPr>
          <w:p w14:paraId="1D210117" w14:textId="02E0414C" w:rsidR="00497EFC" w:rsidRPr="00AD0CE8" w:rsidRDefault="00497EFC" w:rsidP="00497EFC">
            <w:pPr>
              <w:spacing w:before="60"/>
              <w:ind w:right="57"/>
              <w:jc w:val="right"/>
              <w:rPr>
                <w:rFonts w:ascii="Arial" w:hAnsi="Arial" w:cs="Arial"/>
                <w:b/>
                <w:sz w:val="22"/>
                <w:szCs w:val="22"/>
              </w:rPr>
            </w:pPr>
            <w:r w:rsidRPr="00A00C96">
              <w:rPr>
                <w:rFonts w:ascii="Arial" w:hAnsi="Arial" w:cs="Arial"/>
                <w:b/>
                <w:bCs/>
                <w:color w:val="FF0000"/>
                <w:sz w:val="18"/>
                <w:szCs w:val="18"/>
              </w:rPr>
              <w:t>...................,-- Kč</w:t>
            </w:r>
          </w:p>
        </w:tc>
      </w:tr>
      <w:tr w:rsidR="00497EFC" w:rsidRPr="00AD0CE8" w14:paraId="32FAE28C" w14:textId="77777777" w:rsidTr="0003125E">
        <w:trPr>
          <w:jc w:val="center"/>
        </w:trPr>
        <w:tc>
          <w:tcPr>
            <w:tcW w:w="898" w:type="dxa"/>
          </w:tcPr>
          <w:p w14:paraId="1EDC342E" w14:textId="6929483A" w:rsidR="00497EFC" w:rsidRPr="002642B1" w:rsidRDefault="00497EFC" w:rsidP="00497EFC">
            <w:pPr>
              <w:spacing w:before="60"/>
              <w:ind w:left="57" w:right="57"/>
              <w:jc w:val="both"/>
              <w:rPr>
                <w:rFonts w:ascii="Tahoma" w:hAnsi="Tahoma" w:cs="Tahoma"/>
                <w:b/>
                <w:bCs/>
              </w:rPr>
            </w:pPr>
            <w:r>
              <w:rPr>
                <w:rFonts w:ascii="Tahoma" w:hAnsi="Tahoma" w:cs="Tahoma"/>
                <w:b/>
                <w:bCs/>
              </w:rPr>
              <w:lastRenderedPageBreak/>
              <w:t>D</w:t>
            </w:r>
          </w:p>
        </w:tc>
        <w:tc>
          <w:tcPr>
            <w:tcW w:w="5638" w:type="dxa"/>
          </w:tcPr>
          <w:p w14:paraId="00CA979D" w14:textId="327F677A" w:rsidR="00497EFC" w:rsidRDefault="00897127" w:rsidP="00497EFC">
            <w:pPr>
              <w:pStyle w:val="NormlnIMP"/>
              <w:keepNext/>
              <w:suppressAutoHyphens w:val="0"/>
              <w:spacing w:before="20" w:after="20" w:line="240" w:lineRule="auto"/>
              <w:ind w:left="0"/>
              <w:jc w:val="both"/>
              <w:rPr>
                <w:rFonts w:ascii="Tahoma" w:hAnsi="Tahoma" w:cs="Tahoma"/>
              </w:rPr>
            </w:pPr>
            <w:r>
              <w:rPr>
                <w:rFonts w:ascii="Tahoma" w:hAnsi="Tahoma" w:cs="Tahoma"/>
              </w:rPr>
              <w:t>E</w:t>
            </w:r>
            <w:r w:rsidR="00497EFC" w:rsidRPr="00E271AF">
              <w:rPr>
                <w:rFonts w:ascii="Tahoma" w:hAnsi="Tahoma" w:cs="Tahoma"/>
              </w:rPr>
              <w:t>nergetick</w:t>
            </w:r>
            <w:r>
              <w:rPr>
                <w:rFonts w:ascii="Tahoma" w:hAnsi="Tahoma" w:cs="Tahoma"/>
              </w:rPr>
              <w:t>ý</w:t>
            </w:r>
            <w:r w:rsidR="00497EFC" w:rsidRPr="00E271AF">
              <w:rPr>
                <w:rFonts w:ascii="Tahoma" w:hAnsi="Tahoma" w:cs="Tahoma"/>
              </w:rPr>
              <w:t xml:space="preserve"> posud</w:t>
            </w:r>
            <w:r>
              <w:rPr>
                <w:rFonts w:ascii="Tahoma" w:hAnsi="Tahoma" w:cs="Tahoma"/>
              </w:rPr>
              <w:t>ek</w:t>
            </w:r>
            <w:r w:rsidR="00497EFC" w:rsidRPr="00E271AF">
              <w:rPr>
                <w:rFonts w:ascii="Tahoma" w:hAnsi="Tahoma" w:cs="Tahoma"/>
              </w:rPr>
              <w:t xml:space="preserve"> dle „Zákona o hospodaření energií“ č. 406/2000 Sb. ve zněni pozdějších předpisů, </w:t>
            </w:r>
            <w:r w:rsidR="00497EFC" w:rsidRPr="00E271AF">
              <w:rPr>
                <w:rFonts w:ascii="Tahoma" w:hAnsi="Tahoma" w:cs="Tahoma" w:hint="eastAsia"/>
              </w:rPr>
              <w:t>§</w:t>
            </w:r>
            <w:r w:rsidR="00497EFC" w:rsidRPr="00E271AF">
              <w:rPr>
                <w:rFonts w:ascii="Tahoma" w:hAnsi="Tahoma" w:cs="Tahoma"/>
              </w:rPr>
              <w:t xml:space="preserve"> 9a, odst. 1 písm. d) a vyhlá</w:t>
            </w:r>
            <w:r w:rsidR="00497EFC" w:rsidRPr="00E271AF">
              <w:rPr>
                <w:rFonts w:ascii="Tahoma" w:hAnsi="Tahoma" w:cs="Tahoma" w:hint="eastAsia"/>
              </w:rPr>
              <w:t>š</w:t>
            </w:r>
            <w:r w:rsidR="00497EFC" w:rsidRPr="00E271AF">
              <w:rPr>
                <w:rFonts w:ascii="Tahoma" w:hAnsi="Tahoma" w:cs="Tahoma"/>
              </w:rPr>
              <w:t xml:space="preserve">ky </w:t>
            </w:r>
            <w:r w:rsidR="00497EFC" w:rsidRPr="00E271AF">
              <w:rPr>
                <w:rFonts w:ascii="Tahoma" w:hAnsi="Tahoma" w:cs="Tahoma" w:hint="eastAsia"/>
              </w:rPr>
              <w:t>č</w:t>
            </w:r>
            <w:r w:rsidR="00497EFC" w:rsidRPr="00E271AF">
              <w:rPr>
                <w:rFonts w:ascii="Tahoma" w:hAnsi="Tahoma" w:cs="Tahoma"/>
              </w:rPr>
              <w:t>. 141/2021 Sb.</w:t>
            </w:r>
          </w:p>
        </w:tc>
        <w:tc>
          <w:tcPr>
            <w:tcW w:w="2761" w:type="dxa"/>
            <w:vAlign w:val="center"/>
          </w:tcPr>
          <w:p w14:paraId="77271FC6" w14:textId="13FB3F86" w:rsidR="00497EFC" w:rsidRPr="00AD0CE8" w:rsidRDefault="00497EFC" w:rsidP="00497EFC">
            <w:pPr>
              <w:spacing w:before="60"/>
              <w:ind w:right="57"/>
              <w:jc w:val="right"/>
              <w:rPr>
                <w:rFonts w:ascii="Arial" w:hAnsi="Arial" w:cs="Arial"/>
                <w:b/>
                <w:sz w:val="22"/>
                <w:szCs w:val="22"/>
              </w:rPr>
            </w:pPr>
            <w:r w:rsidRPr="00A00C96">
              <w:rPr>
                <w:rFonts w:ascii="Arial" w:hAnsi="Arial" w:cs="Arial"/>
                <w:b/>
                <w:bCs/>
                <w:color w:val="FF0000"/>
                <w:sz w:val="18"/>
                <w:szCs w:val="18"/>
              </w:rPr>
              <w:t>...................,-- Kč</w:t>
            </w:r>
          </w:p>
        </w:tc>
      </w:tr>
      <w:tr w:rsidR="00497EFC" w:rsidRPr="00AD0CE8" w14:paraId="004F70E6" w14:textId="77777777" w:rsidTr="0003125E">
        <w:trPr>
          <w:jc w:val="center"/>
        </w:trPr>
        <w:tc>
          <w:tcPr>
            <w:tcW w:w="898" w:type="dxa"/>
          </w:tcPr>
          <w:p w14:paraId="5DD1DE5D" w14:textId="4EAB44FE" w:rsidR="00497EFC" w:rsidRPr="002642B1" w:rsidRDefault="00497EFC" w:rsidP="00497EFC">
            <w:pPr>
              <w:spacing w:before="60"/>
              <w:ind w:left="57" w:right="57"/>
              <w:jc w:val="both"/>
              <w:rPr>
                <w:rFonts w:ascii="Tahoma" w:hAnsi="Tahoma" w:cs="Tahoma"/>
                <w:b/>
                <w:bCs/>
              </w:rPr>
            </w:pPr>
            <w:r>
              <w:rPr>
                <w:rFonts w:ascii="Tahoma" w:hAnsi="Tahoma" w:cs="Tahoma"/>
                <w:b/>
                <w:bCs/>
              </w:rPr>
              <w:t>E</w:t>
            </w:r>
          </w:p>
        </w:tc>
        <w:tc>
          <w:tcPr>
            <w:tcW w:w="5638" w:type="dxa"/>
          </w:tcPr>
          <w:p w14:paraId="574C76E4" w14:textId="68D640AF" w:rsidR="00497EFC" w:rsidRDefault="00897127" w:rsidP="00497EFC">
            <w:pPr>
              <w:pStyle w:val="NormlnIMP"/>
              <w:keepNext/>
              <w:suppressAutoHyphens w:val="0"/>
              <w:spacing w:before="20" w:after="20" w:line="240" w:lineRule="auto"/>
              <w:ind w:left="0"/>
              <w:jc w:val="both"/>
              <w:rPr>
                <w:rFonts w:ascii="Tahoma" w:hAnsi="Tahoma" w:cs="Tahoma"/>
              </w:rPr>
            </w:pPr>
            <w:r>
              <w:rPr>
                <w:rFonts w:ascii="Tahoma" w:hAnsi="Tahoma" w:cs="Tahoma"/>
              </w:rPr>
              <w:t>P</w:t>
            </w:r>
            <w:r w:rsidR="00497EFC" w:rsidRPr="00E271AF">
              <w:rPr>
                <w:rFonts w:ascii="Tahoma" w:hAnsi="Tahoma" w:cs="Tahoma"/>
              </w:rPr>
              <w:t>růkaz energetické náročnosti budovy dle „Zákona o hospodaření energií“ č. 406/2000 Sb. ve zněni pozdějších předpisů a vyhlášky č. 264/2020 Sb.</w:t>
            </w:r>
          </w:p>
        </w:tc>
        <w:tc>
          <w:tcPr>
            <w:tcW w:w="2761" w:type="dxa"/>
            <w:vAlign w:val="center"/>
          </w:tcPr>
          <w:p w14:paraId="2B79F241" w14:textId="02F1DEC1" w:rsidR="00497EFC" w:rsidRPr="00AD0CE8" w:rsidRDefault="00497EFC" w:rsidP="00497EFC">
            <w:pPr>
              <w:spacing w:before="60"/>
              <w:ind w:right="57"/>
              <w:jc w:val="right"/>
              <w:rPr>
                <w:rFonts w:ascii="Arial" w:hAnsi="Arial" w:cs="Arial"/>
                <w:b/>
                <w:sz w:val="22"/>
                <w:szCs w:val="22"/>
              </w:rPr>
            </w:pPr>
            <w:r w:rsidRPr="00A00C96">
              <w:rPr>
                <w:rFonts w:ascii="Arial" w:hAnsi="Arial" w:cs="Arial"/>
                <w:b/>
                <w:bCs/>
                <w:color w:val="FF0000"/>
                <w:sz w:val="18"/>
                <w:szCs w:val="18"/>
              </w:rPr>
              <w:t>...................,-- Kč</w:t>
            </w:r>
          </w:p>
        </w:tc>
      </w:tr>
      <w:tr w:rsidR="00497EFC" w:rsidRPr="00AD0CE8" w14:paraId="70203228" w14:textId="77777777" w:rsidTr="0003125E">
        <w:trPr>
          <w:jc w:val="center"/>
        </w:trPr>
        <w:tc>
          <w:tcPr>
            <w:tcW w:w="898" w:type="dxa"/>
          </w:tcPr>
          <w:p w14:paraId="02AACD66" w14:textId="687AB7C5" w:rsidR="00497EFC" w:rsidRPr="002642B1" w:rsidRDefault="00497EFC" w:rsidP="00497EFC">
            <w:pPr>
              <w:spacing w:before="60"/>
              <w:ind w:left="57" w:right="57"/>
              <w:jc w:val="both"/>
              <w:rPr>
                <w:rFonts w:ascii="Tahoma" w:hAnsi="Tahoma" w:cs="Tahoma"/>
                <w:b/>
                <w:bCs/>
              </w:rPr>
            </w:pPr>
            <w:r>
              <w:rPr>
                <w:rFonts w:ascii="Tahoma" w:hAnsi="Tahoma" w:cs="Tahoma"/>
                <w:b/>
                <w:bCs/>
              </w:rPr>
              <w:t>F</w:t>
            </w:r>
          </w:p>
        </w:tc>
        <w:tc>
          <w:tcPr>
            <w:tcW w:w="5638" w:type="dxa"/>
          </w:tcPr>
          <w:p w14:paraId="6D966B1D" w14:textId="076A03B4" w:rsidR="00497EFC" w:rsidRDefault="00897127" w:rsidP="00497EFC">
            <w:pPr>
              <w:pStyle w:val="NormlnIMP"/>
              <w:keepNext/>
              <w:suppressAutoHyphens w:val="0"/>
              <w:spacing w:before="20" w:after="20" w:line="240" w:lineRule="auto"/>
              <w:ind w:left="0"/>
              <w:jc w:val="both"/>
              <w:rPr>
                <w:rFonts w:ascii="Tahoma" w:hAnsi="Tahoma" w:cs="Tahoma"/>
              </w:rPr>
            </w:pPr>
            <w:r>
              <w:rPr>
                <w:rFonts w:ascii="Tahoma" w:hAnsi="Tahoma" w:cs="Tahoma"/>
              </w:rPr>
              <w:t>D</w:t>
            </w:r>
            <w:r w:rsidR="00497EFC" w:rsidRPr="00E271AF">
              <w:rPr>
                <w:rFonts w:ascii="Tahoma" w:hAnsi="Tahoma" w:cs="Tahoma"/>
              </w:rPr>
              <w:t>okumentace pasportu stavby v rozsahu přílohy č. 11 vyhlášky č. 131/2024 Sb., o dokumentaci staveb, ve znění pozdějších předpisů</w:t>
            </w:r>
          </w:p>
        </w:tc>
        <w:tc>
          <w:tcPr>
            <w:tcW w:w="2761" w:type="dxa"/>
            <w:vAlign w:val="center"/>
          </w:tcPr>
          <w:p w14:paraId="3E98346E" w14:textId="57CA3220" w:rsidR="00497EFC" w:rsidRPr="00AD0CE8" w:rsidRDefault="00497EFC" w:rsidP="00497EFC">
            <w:pPr>
              <w:spacing w:before="60"/>
              <w:ind w:right="57"/>
              <w:jc w:val="right"/>
              <w:rPr>
                <w:rFonts w:ascii="Arial" w:hAnsi="Arial" w:cs="Arial"/>
                <w:b/>
                <w:sz w:val="22"/>
                <w:szCs w:val="22"/>
              </w:rPr>
            </w:pPr>
            <w:r w:rsidRPr="00A00C96">
              <w:rPr>
                <w:rFonts w:ascii="Arial" w:hAnsi="Arial" w:cs="Arial"/>
                <w:b/>
                <w:bCs/>
                <w:color w:val="FF0000"/>
                <w:sz w:val="18"/>
                <w:szCs w:val="18"/>
              </w:rPr>
              <w:t>...................,-- Kč</w:t>
            </w:r>
          </w:p>
        </w:tc>
      </w:tr>
      <w:tr w:rsidR="00497EFC" w:rsidRPr="00AD0CE8" w14:paraId="55EF2A6C" w14:textId="77777777" w:rsidTr="0003125E">
        <w:trPr>
          <w:jc w:val="center"/>
        </w:trPr>
        <w:tc>
          <w:tcPr>
            <w:tcW w:w="898" w:type="dxa"/>
          </w:tcPr>
          <w:p w14:paraId="1E310C57" w14:textId="4C2A1B3A" w:rsidR="00497EFC" w:rsidRPr="002642B1" w:rsidRDefault="00497EFC" w:rsidP="00497EFC">
            <w:pPr>
              <w:spacing w:before="60"/>
              <w:ind w:left="57" w:right="57"/>
              <w:jc w:val="both"/>
              <w:rPr>
                <w:rFonts w:ascii="Tahoma" w:hAnsi="Tahoma" w:cs="Tahoma"/>
                <w:b/>
                <w:bCs/>
              </w:rPr>
            </w:pPr>
            <w:r>
              <w:rPr>
                <w:rFonts w:ascii="Tahoma" w:hAnsi="Tahoma" w:cs="Tahoma"/>
                <w:b/>
                <w:bCs/>
              </w:rPr>
              <w:t>G</w:t>
            </w:r>
          </w:p>
        </w:tc>
        <w:tc>
          <w:tcPr>
            <w:tcW w:w="5638" w:type="dxa"/>
          </w:tcPr>
          <w:p w14:paraId="5AB316FB" w14:textId="3B497141" w:rsidR="00497EFC" w:rsidRPr="002642B1" w:rsidRDefault="00897127" w:rsidP="00497EFC">
            <w:pPr>
              <w:pStyle w:val="NormlnIMP"/>
              <w:keepNext/>
              <w:suppressAutoHyphens w:val="0"/>
              <w:spacing w:before="20" w:after="20" w:line="240" w:lineRule="auto"/>
              <w:ind w:left="0"/>
              <w:jc w:val="both"/>
              <w:rPr>
                <w:rFonts w:ascii="Tahoma" w:hAnsi="Tahoma" w:cs="Tahoma"/>
              </w:rPr>
            </w:pPr>
            <w:r>
              <w:rPr>
                <w:rFonts w:ascii="Tahoma" w:hAnsi="Tahoma" w:cs="Tahoma"/>
              </w:rPr>
              <w:t>P</w:t>
            </w:r>
            <w:r w:rsidR="00497EFC" w:rsidRPr="00E271AF">
              <w:rPr>
                <w:rFonts w:ascii="Tahoma" w:hAnsi="Tahoma" w:cs="Tahoma"/>
              </w:rPr>
              <w:t>rovozní řád</w:t>
            </w:r>
            <w:r>
              <w:rPr>
                <w:rFonts w:ascii="Tahoma" w:hAnsi="Tahoma" w:cs="Tahoma"/>
              </w:rPr>
              <w:t>y</w:t>
            </w:r>
            <w:r w:rsidR="00497EFC" w:rsidRPr="00E271AF">
              <w:rPr>
                <w:rFonts w:ascii="Tahoma" w:hAnsi="Tahoma" w:cs="Tahoma"/>
              </w:rPr>
              <w:t xml:space="preserve"> – objekt</w:t>
            </w:r>
            <w:r>
              <w:rPr>
                <w:rFonts w:ascii="Tahoma" w:hAnsi="Tahoma" w:cs="Tahoma"/>
              </w:rPr>
              <w:t>ů</w:t>
            </w:r>
            <w:r w:rsidR="00497EFC" w:rsidRPr="00E271AF">
              <w:rPr>
                <w:rFonts w:ascii="Tahoma" w:hAnsi="Tahoma" w:cs="Tahoma"/>
              </w:rPr>
              <w:t xml:space="preserve"> a provozních celků, příručky pro provoz a údržbu </w:t>
            </w:r>
          </w:p>
        </w:tc>
        <w:tc>
          <w:tcPr>
            <w:tcW w:w="2761" w:type="dxa"/>
            <w:vAlign w:val="center"/>
          </w:tcPr>
          <w:p w14:paraId="23858FED" w14:textId="57DD170D" w:rsidR="00497EFC" w:rsidRPr="00AD0CE8" w:rsidRDefault="00497EFC" w:rsidP="00497EFC">
            <w:pPr>
              <w:spacing w:before="60"/>
              <w:ind w:right="57"/>
              <w:jc w:val="right"/>
              <w:rPr>
                <w:rFonts w:ascii="Arial" w:hAnsi="Arial" w:cs="Arial"/>
                <w:b/>
                <w:sz w:val="22"/>
                <w:szCs w:val="22"/>
              </w:rPr>
            </w:pPr>
            <w:r w:rsidRPr="00A00C96">
              <w:rPr>
                <w:rFonts w:ascii="Arial" w:hAnsi="Arial" w:cs="Arial"/>
                <w:b/>
                <w:bCs/>
                <w:color w:val="FF0000"/>
                <w:sz w:val="18"/>
                <w:szCs w:val="18"/>
              </w:rPr>
              <w:t>...................,-- Kč</w:t>
            </w:r>
          </w:p>
        </w:tc>
      </w:tr>
      <w:tr w:rsidR="00497EFC" w:rsidRPr="00AD0CE8" w14:paraId="2EFB204B" w14:textId="77777777" w:rsidTr="0003125E">
        <w:trPr>
          <w:jc w:val="center"/>
        </w:trPr>
        <w:tc>
          <w:tcPr>
            <w:tcW w:w="898" w:type="dxa"/>
          </w:tcPr>
          <w:p w14:paraId="533B5B55" w14:textId="6C9A6A67" w:rsidR="00497EFC" w:rsidRPr="002642B1" w:rsidRDefault="00497EFC" w:rsidP="00497EFC">
            <w:pPr>
              <w:spacing w:before="60"/>
              <w:ind w:left="57" w:right="57"/>
              <w:jc w:val="both"/>
              <w:rPr>
                <w:rFonts w:ascii="Tahoma" w:hAnsi="Tahoma" w:cs="Tahoma"/>
                <w:b/>
                <w:bCs/>
              </w:rPr>
            </w:pPr>
            <w:r>
              <w:rPr>
                <w:rFonts w:ascii="Tahoma" w:hAnsi="Tahoma" w:cs="Tahoma"/>
                <w:b/>
                <w:bCs/>
              </w:rPr>
              <w:t>H</w:t>
            </w:r>
          </w:p>
        </w:tc>
        <w:tc>
          <w:tcPr>
            <w:tcW w:w="5638" w:type="dxa"/>
          </w:tcPr>
          <w:p w14:paraId="272BAD83" w14:textId="058F7F37" w:rsidR="00497EFC" w:rsidRPr="002642B1" w:rsidRDefault="00497EFC" w:rsidP="00497EFC">
            <w:pPr>
              <w:pStyle w:val="NormlnIMP"/>
              <w:keepNext/>
              <w:suppressAutoHyphens w:val="0"/>
              <w:spacing w:before="20" w:after="20" w:line="240" w:lineRule="auto"/>
              <w:ind w:left="0"/>
              <w:jc w:val="both"/>
              <w:rPr>
                <w:rFonts w:ascii="Tahoma" w:hAnsi="Tahoma" w:cs="Tahoma"/>
              </w:rPr>
            </w:pPr>
            <w:r w:rsidRPr="00E271AF">
              <w:rPr>
                <w:rFonts w:ascii="Tahoma" w:hAnsi="Tahoma" w:cs="Tahoma"/>
              </w:rPr>
              <w:t xml:space="preserve">Zajištění kolaudace stavby včetně vydání pravomocného kolaudačního rozhodnutí </w:t>
            </w:r>
          </w:p>
        </w:tc>
        <w:tc>
          <w:tcPr>
            <w:tcW w:w="2761" w:type="dxa"/>
            <w:vAlign w:val="center"/>
          </w:tcPr>
          <w:p w14:paraId="4127CD48" w14:textId="452EEBCF" w:rsidR="00497EFC" w:rsidRPr="006D2BDB" w:rsidRDefault="00497EFC" w:rsidP="00497EFC">
            <w:pPr>
              <w:spacing w:before="60"/>
              <w:ind w:right="57"/>
              <w:jc w:val="right"/>
              <w:rPr>
                <w:rFonts w:ascii="Arial" w:hAnsi="Arial" w:cs="Arial"/>
                <w:b/>
                <w:sz w:val="22"/>
                <w:szCs w:val="22"/>
              </w:rPr>
            </w:pPr>
            <w:r w:rsidRPr="00A00C96">
              <w:rPr>
                <w:rFonts w:ascii="Arial" w:hAnsi="Arial" w:cs="Arial"/>
                <w:b/>
                <w:bCs/>
                <w:color w:val="FF0000"/>
                <w:sz w:val="18"/>
                <w:szCs w:val="18"/>
              </w:rPr>
              <w:t>...................,-- Kč</w:t>
            </w:r>
          </w:p>
        </w:tc>
      </w:tr>
    </w:tbl>
    <w:p w14:paraId="3E3106DC" w14:textId="63A438D7" w:rsidR="006D2BDB" w:rsidRPr="006D2BDB" w:rsidRDefault="006D2BDB" w:rsidP="006D2BDB">
      <w:pPr>
        <w:pStyle w:val="Nadpis1"/>
        <w:numPr>
          <w:ilvl w:val="0"/>
          <w:numId w:val="34"/>
        </w:numPr>
        <w:spacing w:before="120" w:after="120"/>
        <w:ind w:left="284" w:hanging="284"/>
        <w:rPr>
          <w:rFonts w:ascii="Tahoma" w:hAnsi="Tahoma"/>
          <w:b/>
          <w:bCs/>
          <w:smallCaps/>
          <w:sz w:val="20"/>
        </w:rPr>
      </w:pPr>
      <w:r w:rsidRPr="006D2BDB">
        <w:rPr>
          <w:rFonts w:ascii="Tahoma" w:hAnsi="Tahoma"/>
          <w:b/>
          <w:bCs/>
          <w:smallCaps/>
          <w:sz w:val="20"/>
        </w:rPr>
        <w:t xml:space="preserve">Provedení výstavby </w:t>
      </w:r>
      <w:r w:rsidR="00335C2E" w:rsidRPr="00335C2E">
        <w:rPr>
          <w:rFonts w:ascii="Tahoma" w:hAnsi="Tahoma"/>
          <w:b/>
          <w:bCs/>
          <w:smallCaps/>
          <w:sz w:val="20"/>
        </w:rPr>
        <w:t>nové tréninkové hokejové haly ve městě Havířov</w:t>
      </w:r>
      <w:r w:rsidRPr="006D2BDB">
        <w:rPr>
          <w:rFonts w:ascii="Tahoma" w:hAnsi="Tahoma"/>
          <w:b/>
          <w:bCs/>
          <w:smallCaps/>
          <w:sz w:val="20"/>
        </w:rPr>
        <w:t>:</w:t>
      </w:r>
    </w:p>
    <w:tbl>
      <w:tblPr>
        <w:tblW w:w="5000" w:type="pct"/>
        <w:jc w:val="center"/>
        <w:tblBorders>
          <w:insideH w:val="single" w:sz="6" w:space="0" w:color="0D0D0D" w:themeColor="text1" w:themeTint="F2"/>
          <w:insideV w:val="single" w:sz="6" w:space="0" w:color="0D0D0D" w:themeColor="text1" w:themeTint="F2"/>
        </w:tblBorders>
        <w:tblLayout w:type="fixed"/>
        <w:tblCellMar>
          <w:left w:w="28" w:type="dxa"/>
          <w:right w:w="28" w:type="dxa"/>
        </w:tblCellMar>
        <w:tblLook w:val="04A0" w:firstRow="1" w:lastRow="0" w:firstColumn="1" w:lastColumn="0" w:noHBand="0" w:noVBand="1"/>
      </w:tblPr>
      <w:tblGrid>
        <w:gridCol w:w="605"/>
        <w:gridCol w:w="2600"/>
        <w:gridCol w:w="4476"/>
        <w:gridCol w:w="1616"/>
      </w:tblGrid>
      <w:tr w:rsidR="006D2BDB" w:rsidRPr="00B3679A" w14:paraId="5353FB0C" w14:textId="77777777" w:rsidTr="006D2BDB">
        <w:trPr>
          <w:jc w:val="center"/>
        </w:trPr>
        <w:tc>
          <w:tcPr>
            <w:tcW w:w="605" w:type="dxa"/>
            <w:vAlign w:val="center"/>
          </w:tcPr>
          <w:p w14:paraId="45A165F4" w14:textId="77777777" w:rsidR="006D2BDB" w:rsidRPr="00451BB8" w:rsidRDefault="006D2BDB" w:rsidP="007F76C8">
            <w:pPr>
              <w:pStyle w:val="NormlnIMP"/>
              <w:keepNext/>
              <w:suppressAutoHyphens w:val="0"/>
              <w:spacing w:before="20" w:after="20" w:line="240" w:lineRule="auto"/>
              <w:ind w:left="0"/>
              <w:jc w:val="center"/>
              <w:rPr>
                <w:rFonts w:ascii="Tahoma" w:hAnsi="Tahoma" w:cs="Tahoma"/>
                <w:b/>
                <w:bCs/>
                <w:spacing w:val="-20"/>
              </w:rPr>
            </w:pPr>
            <w:r w:rsidRPr="00451BB8">
              <w:rPr>
                <w:rFonts w:ascii="Tahoma" w:hAnsi="Tahoma" w:cs="Tahoma"/>
                <w:b/>
                <w:bCs/>
                <w:spacing w:val="-20"/>
              </w:rPr>
              <w:t>Označení etapy</w:t>
            </w:r>
          </w:p>
        </w:tc>
        <w:tc>
          <w:tcPr>
            <w:tcW w:w="7076" w:type="dxa"/>
            <w:gridSpan w:val="2"/>
            <w:vAlign w:val="center"/>
          </w:tcPr>
          <w:p w14:paraId="5BD126B8" w14:textId="77777777" w:rsidR="006D2BDB" w:rsidRPr="0026389C" w:rsidRDefault="006D2BDB" w:rsidP="007F76C8">
            <w:pPr>
              <w:pStyle w:val="NormlnIMP"/>
              <w:keepNext/>
              <w:suppressAutoHyphens w:val="0"/>
              <w:spacing w:before="20" w:after="20" w:line="240" w:lineRule="auto"/>
              <w:ind w:left="0"/>
              <w:jc w:val="center"/>
              <w:rPr>
                <w:rFonts w:ascii="Tahoma" w:hAnsi="Tahoma" w:cs="Tahoma"/>
                <w:b/>
                <w:bCs/>
                <w:spacing w:val="-20"/>
              </w:rPr>
            </w:pPr>
            <w:r w:rsidRPr="0026389C">
              <w:rPr>
                <w:rFonts w:ascii="Tahoma" w:hAnsi="Tahoma" w:cs="Tahoma"/>
                <w:b/>
                <w:bCs/>
                <w:spacing w:val="-20"/>
              </w:rPr>
              <w:t>Obsah etapy</w:t>
            </w:r>
          </w:p>
        </w:tc>
        <w:tc>
          <w:tcPr>
            <w:tcW w:w="1616" w:type="dxa"/>
            <w:vAlign w:val="center"/>
          </w:tcPr>
          <w:p w14:paraId="01C73BF6" w14:textId="375C7EFC" w:rsidR="006D2BDB" w:rsidRPr="0026389C" w:rsidRDefault="006D2BDB" w:rsidP="007F76C8">
            <w:pPr>
              <w:pStyle w:val="NormlnIMP"/>
              <w:keepNext/>
              <w:suppressAutoHyphens w:val="0"/>
              <w:spacing w:before="20" w:after="20" w:line="240" w:lineRule="auto"/>
              <w:ind w:left="0"/>
              <w:jc w:val="center"/>
              <w:rPr>
                <w:rFonts w:ascii="Tahoma" w:hAnsi="Tahoma" w:cs="Tahoma"/>
                <w:b/>
                <w:bCs/>
                <w:spacing w:val="-20"/>
              </w:rPr>
            </w:pPr>
            <w:r w:rsidRPr="006D2BDB">
              <w:rPr>
                <w:rFonts w:ascii="Tahoma" w:hAnsi="Tahoma" w:cs="Tahoma"/>
                <w:b/>
                <w:bCs/>
                <w:spacing w:val="-20"/>
              </w:rPr>
              <w:t>Cena bez DPH</w:t>
            </w:r>
          </w:p>
        </w:tc>
      </w:tr>
      <w:tr w:rsidR="006D2BDB" w:rsidRPr="00B3679A" w14:paraId="432BC21C" w14:textId="77777777" w:rsidTr="0003125E">
        <w:trPr>
          <w:jc w:val="center"/>
        </w:trPr>
        <w:tc>
          <w:tcPr>
            <w:tcW w:w="605" w:type="dxa"/>
          </w:tcPr>
          <w:p w14:paraId="47D0C0BC" w14:textId="6CE49600" w:rsidR="006D2BDB" w:rsidRPr="00740A37" w:rsidRDefault="003B26F0" w:rsidP="007F76C8">
            <w:pPr>
              <w:spacing w:before="60"/>
              <w:ind w:left="57" w:right="57"/>
              <w:jc w:val="both"/>
              <w:rPr>
                <w:rFonts w:ascii="Tahoma" w:hAnsi="Tahoma" w:cs="Tahoma"/>
                <w:b/>
                <w:bCs/>
              </w:rPr>
            </w:pPr>
            <w:r>
              <w:rPr>
                <w:rFonts w:ascii="Tahoma" w:hAnsi="Tahoma" w:cs="Tahoma"/>
                <w:b/>
                <w:bCs/>
              </w:rPr>
              <w:t>1</w:t>
            </w:r>
          </w:p>
        </w:tc>
        <w:tc>
          <w:tcPr>
            <w:tcW w:w="7076" w:type="dxa"/>
            <w:gridSpan w:val="2"/>
          </w:tcPr>
          <w:p w14:paraId="2E7ED353" w14:textId="40DDB988" w:rsidR="006D2BDB" w:rsidRPr="002642B1" w:rsidRDefault="006D2BDB" w:rsidP="007F76C8">
            <w:pPr>
              <w:spacing w:before="60"/>
              <w:ind w:left="57" w:right="57"/>
              <w:jc w:val="both"/>
              <w:rPr>
                <w:rFonts w:ascii="Tahoma" w:hAnsi="Tahoma" w:cs="Tahoma"/>
              </w:rPr>
            </w:pPr>
            <w:r w:rsidRPr="002642B1">
              <w:rPr>
                <w:rFonts w:ascii="Tahoma" w:hAnsi="Tahoma" w:cs="Tahoma"/>
              </w:rPr>
              <w:t>Protokolární převzetí a předání staveniště – zahájení výstavby haly zimního stadionu</w:t>
            </w:r>
            <w:r>
              <w:rPr>
                <w:rFonts w:ascii="Tahoma" w:hAnsi="Tahoma" w:cs="Tahoma"/>
              </w:rPr>
              <w:t xml:space="preserve"> </w:t>
            </w:r>
            <w:r w:rsidRPr="00A00C96">
              <w:rPr>
                <w:rFonts w:ascii="Tahoma" w:hAnsi="Tahoma" w:cs="Tahoma"/>
              </w:rPr>
              <w:t>(max. ve výši 2 % z</w:t>
            </w:r>
            <w:r w:rsidR="00A00C96">
              <w:rPr>
                <w:rFonts w:ascii="Tahoma" w:hAnsi="Tahoma" w:cs="Tahoma"/>
              </w:rPr>
              <w:t xml:space="preserve"> etapy </w:t>
            </w:r>
            <w:r w:rsidR="003B26F0">
              <w:rPr>
                <w:rFonts w:ascii="Tahoma" w:hAnsi="Tahoma" w:cs="Tahoma"/>
              </w:rPr>
              <w:t>2</w:t>
            </w:r>
            <w:r w:rsidRPr="00A00C96">
              <w:rPr>
                <w:rFonts w:ascii="Tahoma" w:hAnsi="Tahoma" w:cs="Tahoma"/>
              </w:rPr>
              <w:t>)</w:t>
            </w:r>
          </w:p>
        </w:tc>
        <w:tc>
          <w:tcPr>
            <w:tcW w:w="1616" w:type="dxa"/>
            <w:vAlign w:val="center"/>
          </w:tcPr>
          <w:p w14:paraId="2D4E3D23" w14:textId="15235FD7" w:rsidR="00A00C96" w:rsidRPr="00DE2152" w:rsidRDefault="00A00C96" w:rsidP="0003125E">
            <w:pPr>
              <w:spacing w:before="60"/>
              <w:ind w:left="57" w:right="57"/>
              <w:jc w:val="right"/>
              <w:rPr>
                <w:rFonts w:ascii="Arial" w:hAnsi="Arial" w:cs="Arial"/>
                <w:b/>
                <w:bCs/>
                <w:color w:val="FF0000"/>
                <w:sz w:val="16"/>
                <w:szCs w:val="16"/>
              </w:rPr>
            </w:pPr>
            <w:r w:rsidRPr="00DE2152">
              <w:rPr>
                <w:rFonts w:ascii="Arial" w:hAnsi="Arial" w:cs="Arial"/>
                <w:b/>
                <w:bCs/>
                <w:color w:val="FF0000"/>
                <w:sz w:val="16"/>
                <w:szCs w:val="16"/>
              </w:rPr>
              <w:t xml:space="preserve">max. 2 % z ceny </w:t>
            </w:r>
            <w:r>
              <w:rPr>
                <w:rFonts w:ascii="Arial" w:hAnsi="Arial" w:cs="Arial"/>
                <w:b/>
                <w:bCs/>
                <w:color w:val="FF0000"/>
                <w:sz w:val="16"/>
                <w:szCs w:val="16"/>
              </w:rPr>
              <w:t xml:space="preserve">etapy </w:t>
            </w:r>
            <w:r w:rsidR="003B26F0">
              <w:rPr>
                <w:rFonts w:ascii="Arial" w:hAnsi="Arial" w:cs="Arial"/>
                <w:b/>
                <w:bCs/>
                <w:color w:val="FF0000"/>
                <w:sz w:val="16"/>
                <w:szCs w:val="16"/>
              </w:rPr>
              <w:t>2</w:t>
            </w:r>
          </w:p>
          <w:p w14:paraId="527DE7A0" w14:textId="21B702F5" w:rsidR="006D2BDB" w:rsidRPr="00740A37" w:rsidRDefault="00A00C96" w:rsidP="0003125E">
            <w:pPr>
              <w:spacing w:before="60"/>
              <w:ind w:left="57" w:right="57"/>
              <w:jc w:val="right"/>
              <w:rPr>
                <w:rFonts w:ascii="Tahoma" w:hAnsi="Tahoma" w:cs="Tahoma"/>
              </w:rPr>
            </w:pPr>
            <w:r w:rsidRPr="00A00C96">
              <w:rPr>
                <w:rFonts w:ascii="Arial" w:hAnsi="Arial" w:cs="Arial"/>
                <w:b/>
                <w:bCs/>
                <w:color w:val="FF0000"/>
                <w:sz w:val="18"/>
                <w:szCs w:val="18"/>
              </w:rPr>
              <w:t>...................,-- Kč</w:t>
            </w:r>
          </w:p>
        </w:tc>
      </w:tr>
      <w:tr w:rsidR="00897127" w:rsidRPr="00B3679A" w14:paraId="1279E9F6" w14:textId="77777777" w:rsidTr="00DF08ED">
        <w:trPr>
          <w:jc w:val="center"/>
        </w:trPr>
        <w:tc>
          <w:tcPr>
            <w:tcW w:w="605" w:type="dxa"/>
          </w:tcPr>
          <w:p w14:paraId="00C295FA" w14:textId="4FDC1186" w:rsidR="00897127" w:rsidRPr="00740A37" w:rsidRDefault="00897127" w:rsidP="003B26F0">
            <w:pPr>
              <w:spacing w:before="60"/>
              <w:ind w:left="57" w:right="57"/>
              <w:jc w:val="both"/>
              <w:rPr>
                <w:rFonts w:ascii="Tahoma" w:hAnsi="Tahoma" w:cs="Tahoma"/>
                <w:b/>
                <w:bCs/>
              </w:rPr>
            </w:pPr>
            <w:r w:rsidRPr="00740A37">
              <w:rPr>
                <w:rFonts w:ascii="Tahoma" w:hAnsi="Tahoma" w:cs="Tahoma"/>
                <w:b/>
                <w:bCs/>
              </w:rPr>
              <w:t>2</w:t>
            </w:r>
          </w:p>
        </w:tc>
        <w:tc>
          <w:tcPr>
            <w:tcW w:w="7076" w:type="dxa"/>
            <w:gridSpan w:val="2"/>
          </w:tcPr>
          <w:p w14:paraId="575316F1" w14:textId="3413EFD7" w:rsidR="00897127" w:rsidRPr="002642B1" w:rsidRDefault="00897127" w:rsidP="003B26F0">
            <w:pPr>
              <w:spacing w:before="60"/>
              <w:ind w:left="57" w:right="57"/>
              <w:jc w:val="both"/>
              <w:rPr>
                <w:rFonts w:ascii="Tahoma" w:hAnsi="Tahoma" w:cs="Tahoma"/>
              </w:rPr>
            </w:pPr>
            <w:r w:rsidRPr="002642B1">
              <w:rPr>
                <w:rFonts w:ascii="Tahoma" w:hAnsi="Tahoma" w:cs="Tahoma"/>
              </w:rPr>
              <w:t xml:space="preserve">Nová </w:t>
            </w:r>
            <w:r w:rsidRPr="00BD277D">
              <w:rPr>
                <w:rFonts w:ascii="Tahoma" w:hAnsi="Tahoma" w:cs="Tahoma"/>
              </w:rPr>
              <w:t>tréninkov</w:t>
            </w:r>
            <w:r>
              <w:rPr>
                <w:rFonts w:ascii="Tahoma" w:hAnsi="Tahoma" w:cs="Tahoma"/>
              </w:rPr>
              <w:t>á</w:t>
            </w:r>
            <w:r w:rsidRPr="00BD277D">
              <w:rPr>
                <w:rFonts w:ascii="Tahoma" w:hAnsi="Tahoma" w:cs="Tahoma"/>
              </w:rPr>
              <w:t xml:space="preserve"> hokejov</w:t>
            </w:r>
            <w:r>
              <w:rPr>
                <w:rFonts w:ascii="Tahoma" w:hAnsi="Tahoma" w:cs="Tahoma"/>
              </w:rPr>
              <w:t>á</w:t>
            </w:r>
            <w:r w:rsidRPr="00BD277D">
              <w:rPr>
                <w:rFonts w:ascii="Tahoma" w:hAnsi="Tahoma" w:cs="Tahoma"/>
              </w:rPr>
              <w:t xml:space="preserve"> hal</w:t>
            </w:r>
            <w:r>
              <w:rPr>
                <w:rFonts w:ascii="Tahoma" w:hAnsi="Tahoma" w:cs="Tahoma"/>
              </w:rPr>
              <w:t>a</w:t>
            </w:r>
          </w:p>
        </w:tc>
        <w:tc>
          <w:tcPr>
            <w:tcW w:w="1616" w:type="dxa"/>
            <w:vAlign w:val="center"/>
          </w:tcPr>
          <w:p w14:paraId="29A3F850" w14:textId="0108419B" w:rsidR="00897127" w:rsidRPr="00740A37" w:rsidRDefault="00897127" w:rsidP="003B26F0">
            <w:pPr>
              <w:spacing w:before="60"/>
              <w:ind w:left="57" w:right="57"/>
              <w:jc w:val="right"/>
              <w:rPr>
                <w:rFonts w:ascii="Tahoma" w:hAnsi="Tahoma" w:cs="Tahoma"/>
              </w:rPr>
            </w:pPr>
            <w:r w:rsidRPr="00A00C96">
              <w:rPr>
                <w:rFonts w:ascii="Arial" w:hAnsi="Arial" w:cs="Arial"/>
                <w:b/>
                <w:bCs/>
                <w:color w:val="FF0000"/>
                <w:sz w:val="18"/>
                <w:szCs w:val="18"/>
              </w:rPr>
              <w:t>...................,-- Kč</w:t>
            </w:r>
          </w:p>
        </w:tc>
      </w:tr>
      <w:tr w:rsidR="00897127" w:rsidRPr="00B3679A" w14:paraId="3F0AB8EE" w14:textId="77777777" w:rsidTr="0003125E">
        <w:trPr>
          <w:jc w:val="center"/>
        </w:trPr>
        <w:tc>
          <w:tcPr>
            <w:tcW w:w="605" w:type="dxa"/>
          </w:tcPr>
          <w:p w14:paraId="4C82F5C3" w14:textId="609C94B9" w:rsidR="00897127" w:rsidRDefault="00897127" w:rsidP="00897127">
            <w:pPr>
              <w:spacing w:before="60"/>
              <w:ind w:left="57" w:right="57"/>
              <w:jc w:val="both"/>
              <w:rPr>
                <w:rFonts w:ascii="Tahoma" w:hAnsi="Tahoma" w:cs="Tahoma"/>
                <w:b/>
                <w:bCs/>
              </w:rPr>
            </w:pPr>
            <w:r>
              <w:rPr>
                <w:rFonts w:ascii="Tahoma" w:hAnsi="Tahoma" w:cs="Tahoma"/>
                <w:b/>
                <w:bCs/>
              </w:rPr>
              <w:t>3</w:t>
            </w:r>
          </w:p>
        </w:tc>
        <w:tc>
          <w:tcPr>
            <w:tcW w:w="2600" w:type="dxa"/>
          </w:tcPr>
          <w:p w14:paraId="571B11CE" w14:textId="21BDD431" w:rsidR="00897127" w:rsidRPr="00A00C96" w:rsidRDefault="00897127" w:rsidP="00897127">
            <w:pPr>
              <w:spacing w:before="60"/>
              <w:ind w:left="57" w:right="57"/>
              <w:jc w:val="both"/>
              <w:rPr>
                <w:rFonts w:ascii="Tahoma" w:hAnsi="Tahoma" w:cs="Tahoma"/>
              </w:rPr>
            </w:pPr>
            <w:r w:rsidRPr="002642B1">
              <w:rPr>
                <w:rFonts w:ascii="Tahoma" w:hAnsi="Tahoma" w:cs="Tahoma"/>
              </w:rPr>
              <w:t>Ostatní práce, dodávky a služby</w:t>
            </w:r>
          </w:p>
        </w:tc>
        <w:tc>
          <w:tcPr>
            <w:tcW w:w="4476" w:type="dxa"/>
          </w:tcPr>
          <w:p w14:paraId="3C8576D6" w14:textId="77777777" w:rsidR="00897127" w:rsidRDefault="00897127" w:rsidP="00897127">
            <w:pPr>
              <w:numPr>
                <w:ilvl w:val="0"/>
                <w:numId w:val="33"/>
              </w:numPr>
              <w:spacing w:before="60"/>
              <w:ind w:left="253" w:right="57" w:hanging="253"/>
              <w:jc w:val="both"/>
              <w:rPr>
                <w:rFonts w:ascii="Tahoma" w:hAnsi="Tahoma" w:cs="Tahoma"/>
              </w:rPr>
            </w:pPr>
            <w:r w:rsidRPr="002642B1">
              <w:rPr>
                <w:rFonts w:ascii="Tahoma" w:hAnsi="Tahoma" w:cs="Tahoma"/>
              </w:rPr>
              <w:t xml:space="preserve">zajištění profesionálního fotografického </w:t>
            </w:r>
            <w:proofErr w:type="spellStart"/>
            <w:r w:rsidRPr="002642B1">
              <w:rPr>
                <w:rFonts w:ascii="Tahoma" w:hAnsi="Tahoma" w:cs="Tahoma"/>
              </w:rPr>
              <w:t>časosběru</w:t>
            </w:r>
            <w:proofErr w:type="spellEnd"/>
            <w:r w:rsidRPr="002642B1">
              <w:rPr>
                <w:rFonts w:ascii="Tahoma" w:hAnsi="Tahoma" w:cs="Tahoma"/>
              </w:rPr>
              <w:t xml:space="preserve"> výstavby, a to z jednoho pohledu (ideálně z nadhledu, tak aby byla zabrána co největší část díla) a v denní frekvenci</w:t>
            </w:r>
          </w:p>
          <w:p w14:paraId="4486EF1E" w14:textId="241108A5" w:rsidR="00897127" w:rsidRPr="00897127" w:rsidRDefault="00897127" w:rsidP="00897127">
            <w:pPr>
              <w:numPr>
                <w:ilvl w:val="0"/>
                <w:numId w:val="33"/>
              </w:numPr>
              <w:spacing w:before="60"/>
              <w:ind w:left="253" w:right="57" w:hanging="253"/>
              <w:jc w:val="both"/>
              <w:rPr>
                <w:rFonts w:ascii="Tahoma" w:hAnsi="Tahoma" w:cs="Tahoma"/>
              </w:rPr>
            </w:pPr>
            <w:r w:rsidRPr="00897127">
              <w:rPr>
                <w:rFonts w:ascii="Tahoma" w:hAnsi="Tahoma" w:cs="Tahoma"/>
              </w:rPr>
              <w:t>zaškolení personálu objednatele a provozovatele pro provozování a údržbu</w:t>
            </w:r>
          </w:p>
        </w:tc>
        <w:tc>
          <w:tcPr>
            <w:tcW w:w="1616" w:type="dxa"/>
            <w:vAlign w:val="center"/>
          </w:tcPr>
          <w:p w14:paraId="07901F3A" w14:textId="2323E04C" w:rsidR="00897127" w:rsidRPr="00A00C96" w:rsidRDefault="00897127" w:rsidP="00897127">
            <w:pPr>
              <w:spacing w:before="60"/>
              <w:ind w:left="57" w:right="57"/>
              <w:jc w:val="right"/>
              <w:rPr>
                <w:rFonts w:ascii="Arial" w:hAnsi="Arial" w:cs="Arial"/>
                <w:b/>
                <w:bCs/>
                <w:color w:val="FF0000"/>
                <w:sz w:val="18"/>
                <w:szCs w:val="18"/>
              </w:rPr>
            </w:pPr>
            <w:r w:rsidRPr="00A00C96">
              <w:rPr>
                <w:rFonts w:ascii="Arial" w:hAnsi="Arial" w:cs="Arial"/>
                <w:b/>
                <w:bCs/>
                <w:color w:val="FF0000"/>
                <w:sz w:val="18"/>
                <w:szCs w:val="18"/>
              </w:rPr>
              <w:t>...................,-- Kč</w:t>
            </w:r>
          </w:p>
        </w:tc>
      </w:tr>
      <w:tr w:rsidR="00897127" w:rsidRPr="00B3679A" w14:paraId="3272FFDB" w14:textId="77777777" w:rsidTr="0059274D">
        <w:trPr>
          <w:jc w:val="center"/>
        </w:trPr>
        <w:tc>
          <w:tcPr>
            <w:tcW w:w="605" w:type="dxa"/>
          </w:tcPr>
          <w:p w14:paraId="31EF53CA" w14:textId="5E583C2F" w:rsidR="00897127" w:rsidRDefault="00897127" w:rsidP="00897127">
            <w:pPr>
              <w:spacing w:before="60"/>
              <w:ind w:left="57" w:right="57"/>
              <w:jc w:val="both"/>
              <w:rPr>
                <w:rFonts w:ascii="Tahoma" w:hAnsi="Tahoma" w:cs="Tahoma"/>
                <w:b/>
                <w:bCs/>
              </w:rPr>
            </w:pPr>
            <w:r>
              <w:rPr>
                <w:rFonts w:ascii="Tahoma" w:hAnsi="Tahoma" w:cs="Tahoma"/>
                <w:b/>
                <w:bCs/>
              </w:rPr>
              <w:t>4</w:t>
            </w:r>
          </w:p>
        </w:tc>
        <w:tc>
          <w:tcPr>
            <w:tcW w:w="7076" w:type="dxa"/>
            <w:gridSpan w:val="2"/>
          </w:tcPr>
          <w:p w14:paraId="317D7668" w14:textId="64FC62D4" w:rsidR="00897127" w:rsidRPr="002642B1" w:rsidRDefault="00897127" w:rsidP="00897127">
            <w:pPr>
              <w:spacing w:before="60"/>
              <w:ind w:left="57" w:right="57"/>
              <w:jc w:val="both"/>
              <w:rPr>
                <w:rFonts w:ascii="Tahoma" w:hAnsi="Tahoma" w:cs="Tahoma"/>
              </w:rPr>
            </w:pPr>
            <w:r w:rsidRPr="002642B1">
              <w:rPr>
                <w:rFonts w:ascii="Tahoma" w:hAnsi="Tahoma" w:cs="Tahoma"/>
              </w:rPr>
              <w:t xml:space="preserve">Protokolární předání díla (přejímka) – dokončení výstavby </w:t>
            </w:r>
            <w:r w:rsidRPr="00BD277D">
              <w:rPr>
                <w:rFonts w:ascii="Tahoma" w:hAnsi="Tahoma" w:cs="Tahoma"/>
              </w:rPr>
              <w:t>nové tréninkové hokejové haly</w:t>
            </w:r>
          </w:p>
        </w:tc>
        <w:tc>
          <w:tcPr>
            <w:tcW w:w="1616" w:type="dxa"/>
            <w:vAlign w:val="center"/>
          </w:tcPr>
          <w:p w14:paraId="35344CCC" w14:textId="3260998E" w:rsidR="00897127" w:rsidRPr="00A00C96" w:rsidRDefault="00897127" w:rsidP="00897127">
            <w:pPr>
              <w:spacing w:before="60"/>
              <w:ind w:left="57" w:right="57"/>
              <w:jc w:val="right"/>
              <w:rPr>
                <w:rFonts w:ascii="Arial" w:hAnsi="Arial" w:cs="Arial"/>
                <w:b/>
                <w:bCs/>
                <w:color w:val="FF0000"/>
                <w:sz w:val="18"/>
                <w:szCs w:val="18"/>
              </w:rPr>
            </w:pPr>
            <w:r w:rsidRPr="00A00C96">
              <w:rPr>
                <w:rFonts w:ascii="Arial" w:hAnsi="Arial" w:cs="Arial"/>
                <w:b/>
                <w:bCs/>
                <w:color w:val="FF0000"/>
                <w:sz w:val="18"/>
                <w:szCs w:val="18"/>
              </w:rPr>
              <w:t>...................,-- Kč</w:t>
            </w:r>
          </w:p>
        </w:tc>
      </w:tr>
    </w:tbl>
    <w:p w14:paraId="38C175EE" w14:textId="4350DAD5" w:rsidR="00185749" w:rsidRPr="005720F2" w:rsidRDefault="00185749"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3440D5">
        <w:rPr>
          <w:rFonts w:cs="Arial"/>
          <w:sz w:val="22"/>
          <w:szCs w:val="22"/>
        </w:rPr>
        <w:t>Cena díla je oběma smluvními stranami sjednána v souladu s ustanovením § 2 zákona č. 526/1990 Sb., o cenách</w:t>
      </w:r>
      <w:r w:rsidR="00836FD1">
        <w:rPr>
          <w:rFonts w:cs="Arial"/>
          <w:sz w:val="22"/>
          <w:szCs w:val="22"/>
        </w:rPr>
        <w:t>, v platném a účinném znění,</w:t>
      </w:r>
      <w:r w:rsidRPr="003440D5">
        <w:rPr>
          <w:rFonts w:cs="Arial"/>
          <w:sz w:val="22"/>
          <w:szCs w:val="22"/>
        </w:rPr>
        <w:t xml:space="preserve"> a je dohodnuta bez daně z přidané hodnoty (DPH). DPH bude účtována podle sazeb platných v době vzniku zdanitelného plnění.</w:t>
      </w:r>
    </w:p>
    <w:p w14:paraId="70D5F5DD" w14:textId="4182CCE4" w:rsidR="00185749" w:rsidRDefault="0018574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D35081">
        <w:rPr>
          <w:rFonts w:cs="Arial"/>
          <w:sz w:val="22"/>
          <w:szCs w:val="22"/>
        </w:rPr>
        <w:t xml:space="preserve">Cena díla je deklarována jako cena nejvýše přípustná a lze ji měnit pouze písemným dodatkem k této smlouvě. </w:t>
      </w:r>
      <w:r>
        <w:rPr>
          <w:rFonts w:cs="Arial"/>
          <w:sz w:val="22"/>
          <w:szCs w:val="22"/>
        </w:rPr>
        <w:t>Zhotovitel podpisem této smlouvy přebírá nebezpečí změny okolností ve smyslu § 2620 odst. 2 Občanského zákoníku.</w:t>
      </w:r>
      <w:r w:rsidRPr="00D35081">
        <w:rPr>
          <w:rFonts w:cs="Arial"/>
          <w:sz w:val="22"/>
          <w:szCs w:val="22"/>
        </w:rPr>
        <w:t xml:space="preserve"> </w:t>
      </w:r>
      <w:r>
        <w:rPr>
          <w:rFonts w:cs="Arial"/>
          <w:sz w:val="22"/>
          <w:szCs w:val="22"/>
          <w:lang w:val="cs-CZ"/>
        </w:rPr>
        <w:t>Chybně nebo nedostatečně zpracovaná technick</w:t>
      </w:r>
      <w:r w:rsidR="00AB385E">
        <w:rPr>
          <w:rFonts w:cs="Arial"/>
          <w:sz w:val="22"/>
          <w:szCs w:val="22"/>
          <w:lang w:val="cs-CZ"/>
        </w:rPr>
        <w:t>á</w:t>
      </w:r>
      <w:r>
        <w:rPr>
          <w:rFonts w:cs="Arial"/>
          <w:sz w:val="22"/>
          <w:szCs w:val="22"/>
          <w:lang w:val="cs-CZ"/>
        </w:rPr>
        <w:t xml:space="preserve"> dokumentac</w:t>
      </w:r>
      <w:r w:rsidR="00AB385E">
        <w:rPr>
          <w:rFonts w:cs="Arial"/>
          <w:sz w:val="22"/>
          <w:szCs w:val="22"/>
          <w:lang w:val="cs-CZ"/>
        </w:rPr>
        <w:t>e</w:t>
      </w:r>
      <w:r>
        <w:rPr>
          <w:rFonts w:cs="Arial"/>
          <w:sz w:val="22"/>
          <w:szCs w:val="22"/>
          <w:lang w:val="cs-CZ"/>
        </w:rPr>
        <w:t xml:space="preserve">, která je předmětem </w:t>
      </w:r>
      <w:r w:rsidRPr="00276BEB">
        <w:rPr>
          <w:rFonts w:cs="Arial"/>
          <w:sz w:val="22"/>
          <w:szCs w:val="22"/>
        </w:rPr>
        <w:t>projekčních činností</w:t>
      </w:r>
      <w:r>
        <w:rPr>
          <w:rFonts w:cs="Arial"/>
          <w:sz w:val="22"/>
          <w:szCs w:val="22"/>
          <w:lang w:val="cs-CZ"/>
        </w:rPr>
        <w:t xml:space="preserve"> specifikovaných v této smlouvě nezakládá právo zhotovitele na zvýšení ceny díla.</w:t>
      </w:r>
    </w:p>
    <w:p w14:paraId="5B460749" w14:textId="77777777" w:rsidR="00185749" w:rsidRPr="00785C8B" w:rsidRDefault="00185749"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B1597F">
        <w:rPr>
          <w:rFonts w:cs="Arial"/>
          <w:sz w:val="22"/>
          <w:szCs w:val="22"/>
        </w:rPr>
        <w:t>Celková cena díla obsahuje veškeré náklady a zisk zhotovitele nezbytné k řádnému a včasnému provedení díla. Cena díla v sobě zahrnuje veškeré práce, dodávky a služby či jiné výkony nutné k realizaci kompletního díla, vč. činností souvisejících s realizací díla a nákladů spojených s těmito činnostmi. Cena díla dále zahrnuje poplatky za veškeré spotřebované energie při výstavbě, náklady na používání strojů, náklady na výrobu, obstarávání a přepravu zařízení, materiálů a dodávek včetně veškerých správních a místních poplatků, převod práv, pojištění, daně, cla, správní poplatky, provádění předepsaných zkoušek, zabezpečení prohlášení o shodě, certifikátů a atestů všech materiálů a prvků a jakékoli další výdaje spojené s realizací díla.</w:t>
      </w:r>
    </w:p>
    <w:p w14:paraId="52DDB092" w14:textId="77777777" w:rsidR="001470AC" w:rsidRPr="009A7EC1" w:rsidRDefault="001470AC"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lastRenderedPageBreak/>
        <w:t>Fakturace a plnění</w:t>
      </w:r>
    </w:p>
    <w:p w14:paraId="5530695A" w14:textId="43FE0934" w:rsidR="00185749" w:rsidRPr="00897127" w:rsidRDefault="00185749" w:rsidP="00801C42">
      <w:pPr>
        <w:pStyle w:val="Zkladntext"/>
        <w:numPr>
          <w:ilvl w:val="1"/>
          <w:numId w:val="8"/>
        </w:numPr>
        <w:tabs>
          <w:tab w:val="clear" w:pos="567"/>
          <w:tab w:val="clear" w:pos="648"/>
          <w:tab w:val="clear" w:pos="1560"/>
          <w:tab w:val="clear" w:pos="5670"/>
          <w:tab w:val="num" w:pos="709"/>
        </w:tabs>
        <w:spacing w:beforeLines="100" w:before="240" w:after="120"/>
        <w:ind w:left="709" w:hanging="709"/>
        <w:rPr>
          <w:rFonts w:cs="Arial"/>
          <w:sz w:val="22"/>
          <w:szCs w:val="22"/>
        </w:rPr>
      </w:pPr>
      <w:bookmarkStart w:id="34" w:name="_Hlk146182797"/>
      <w:bookmarkStart w:id="35" w:name="_Hlk149111966"/>
      <w:r w:rsidRPr="00A13F19">
        <w:rPr>
          <w:rFonts w:cs="Arial"/>
          <w:sz w:val="22"/>
          <w:szCs w:val="22"/>
        </w:rPr>
        <w:t xml:space="preserve">Objednatel zaplatí dohodnutou cenu </w:t>
      </w:r>
      <w:r w:rsidRPr="00A13F19">
        <w:rPr>
          <w:rFonts w:cs="Arial"/>
          <w:sz w:val="22"/>
          <w:szCs w:val="22"/>
          <w:u w:val="single"/>
          <w:lang w:val="cs-CZ"/>
        </w:rPr>
        <w:t>za projekční práce</w:t>
      </w:r>
      <w:r w:rsidR="00CB65F9" w:rsidRPr="00A13F19">
        <w:rPr>
          <w:rFonts w:cs="Arial"/>
          <w:sz w:val="22"/>
          <w:szCs w:val="22"/>
          <w:u w:val="single"/>
        </w:rPr>
        <w:t xml:space="preserve"> a případné ostatní náklady přiléhající k provedení projekčních prací</w:t>
      </w:r>
      <w:r w:rsidRPr="00A13F19">
        <w:rPr>
          <w:rFonts w:cs="Arial"/>
          <w:sz w:val="22"/>
          <w:szCs w:val="22"/>
          <w:lang w:val="cs-CZ"/>
        </w:rPr>
        <w:t xml:space="preserve"> uvedenou </w:t>
      </w:r>
      <w:r w:rsidRPr="00A13F19">
        <w:rPr>
          <w:rFonts w:cs="Arial"/>
          <w:sz w:val="22"/>
          <w:szCs w:val="22"/>
        </w:rPr>
        <w:t>v </w:t>
      </w:r>
      <w:r w:rsidRPr="00627524">
        <w:rPr>
          <w:rFonts w:cs="Arial"/>
          <w:sz w:val="22"/>
          <w:szCs w:val="22"/>
        </w:rPr>
        <w:t>článku V</w:t>
      </w:r>
      <w:r w:rsidRPr="00627524">
        <w:rPr>
          <w:rFonts w:cs="Arial"/>
          <w:sz w:val="22"/>
          <w:szCs w:val="22"/>
          <w:lang w:val="cs-CZ"/>
        </w:rPr>
        <w:t>I</w:t>
      </w:r>
      <w:r w:rsidRPr="00627524">
        <w:rPr>
          <w:rFonts w:cs="Arial"/>
          <w:sz w:val="22"/>
          <w:szCs w:val="22"/>
        </w:rPr>
        <w:t>.1.</w:t>
      </w:r>
      <w:r w:rsidRPr="00627524">
        <w:rPr>
          <w:rFonts w:cs="Arial"/>
          <w:sz w:val="22"/>
          <w:szCs w:val="22"/>
          <w:lang w:val="cs-CZ"/>
        </w:rPr>
        <w:t xml:space="preserve"> </w:t>
      </w:r>
      <w:r w:rsidR="002A26E1" w:rsidRPr="00A13F19">
        <w:rPr>
          <w:rFonts w:cs="Arial"/>
          <w:sz w:val="22"/>
          <w:szCs w:val="22"/>
        </w:rPr>
        <w:t xml:space="preserve">po částech </w:t>
      </w:r>
      <w:r w:rsidRPr="00627524">
        <w:rPr>
          <w:rFonts w:cs="Arial"/>
          <w:sz w:val="22"/>
          <w:szCs w:val="22"/>
          <w:lang w:val="cs-CZ"/>
        </w:rPr>
        <w:t>takto</w:t>
      </w:r>
      <w:r w:rsidRPr="00A13F19">
        <w:rPr>
          <w:rFonts w:cs="Arial"/>
          <w:sz w:val="22"/>
          <w:szCs w:val="22"/>
          <w:lang w:val="cs-CZ"/>
        </w:rPr>
        <w:t>:</w:t>
      </w:r>
    </w:p>
    <w:tbl>
      <w:tblPr>
        <w:tblW w:w="5000" w:type="pct"/>
        <w:jc w:val="center"/>
        <w:tblBorders>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707"/>
        <w:gridCol w:w="4330"/>
        <w:gridCol w:w="2130"/>
        <w:gridCol w:w="2130"/>
      </w:tblGrid>
      <w:tr w:rsidR="00897127" w:rsidRPr="006D2BDB" w14:paraId="03D72623" w14:textId="77777777" w:rsidTr="00A66E10">
        <w:trPr>
          <w:trHeight w:val="429"/>
          <w:jc w:val="center"/>
        </w:trPr>
        <w:tc>
          <w:tcPr>
            <w:tcW w:w="694" w:type="dxa"/>
            <w:vAlign w:val="center"/>
            <w:hideMark/>
          </w:tcPr>
          <w:p w14:paraId="3AAC322F" w14:textId="77777777" w:rsidR="00897127" w:rsidRPr="0026389C" w:rsidRDefault="00897127" w:rsidP="00A66E10">
            <w:pPr>
              <w:pStyle w:val="NormlnIMP"/>
              <w:keepNext/>
              <w:suppressAutoHyphens w:val="0"/>
              <w:spacing w:before="20" w:after="20" w:line="240" w:lineRule="auto"/>
              <w:ind w:left="0"/>
              <w:jc w:val="center"/>
              <w:rPr>
                <w:rFonts w:ascii="Tahoma" w:hAnsi="Tahoma" w:cs="Tahoma"/>
                <w:b/>
                <w:bCs/>
              </w:rPr>
            </w:pPr>
            <w:r w:rsidRPr="0026389C">
              <w:rPr>
                <w:rFonts w:ascii="Tahoma" w:hAnsi="Tahoma" w:cs="Tahoma"/>
                <w:b/>
                <w:bCs/>
                <w:spacing w:val="-20"/>
              </w:rPr>
              <w:t>Označení výkonové fáze</w:t>
            </w:r>
          </w:p>
        </w:tc>
        <w:tc>
          <w:tcPr>
            <w:tcW w:w="4251" w:type="dxa"/>
            <w:vAlign w:val="center"/>
          </w:tcPr>
          <w:p w14:paraId="7B0E14E7" w14:textId="77777777" w:rsidR="00897127" w:rsidRPr="0026389C" w:rsidRDefault="00897127" w:rsidP="00A66E10">
            <w:pPr>
              <w:pStyle w:val="NormlnIMP"/>
              <w:keepNext/>
              <w:suppressAutoHyphens w:val="0"/>
              <w:spacing w:before="20" w:after="20" w:line="240" w:lineRule="auto"/>
              <w:ind w:left="0"/>
              <w:jc w:val="center"/>
              <w:rPr>
                <w:rFonts w:ascii="Tahoma" w:hAnsi="Tahoma" w:cs="Tahoma"/>
                <w:b/>
                <w:bCs/>
                <w:spacing w:val="-20"/>
              </w:rPr>
            </w:pPr>
            <w:r w:rsidRPr="0026389C">
              <w:rPr>
                <w:rFonts w:ascii="Tahoma" w:hAnsi="Tahoma" w:cs="Tahoma"/>
                <w:b/>
                <w:bCs/>
                <w:spacing w:val="-20"/>
              </w:rPr>
              <w:t>Obsah výkonové fáze</w:t>
            </w:r>
          </w:p>
        </w:tc>
        <w:tc>
          <w:tcPr>
            <w:tcW w:w="2091" w:type="dxa"/>
            <w:vAlign w:val="center"/>
            <w:hideMark/>
          </w:tcPr>
          <w:p w14:paraId="6644EE55" w14:textId="77777777" w:rsidR="00897127" w:rsidRPr="0026389C" w:rsidRDefault="00897127" w:rsidP="00A66E10">
            <w:pPr>
              <w:pStyle w:val="NormlnIMP"/>
              <w:keepNext/>
              <w:suppressAutoHyphens w:val="0"/>
              <w:spacing w:before="20" w:after="20" w:line="240" w:lineRule="auto"/>
              <w:ind w:left="0"/>
              <w:jc w:val="center"/>
              <w:rPr>
                <w:rFonts w:ascii="Tahoma" w:hAnsi="Tahoma" w:cs="Tahoma"/>
                <w:b/>
                <w:bCs/>
                <w:spacing w:val="-20"/>
              </w:rPr>
            </w:pPr>
            <w:r w:rsidRPr="00751D0E">
              <w:rPr>
                <w:rFonts w:ascii="Tahoma" w:hAnsi="Tahoma" w:cs="Tahoma"/>
                <w:b/>
                <w:bCs/>
                <w:spacing w:val="-20"/>
              </w:rPr>
              <w:t>Vznik nároku na finanční plnění</w:t>
            </w:r>
          </w:p>
        </w:tc>
        <w:tc>
          <w:tcPr>
            <w:tcW w:w="2091" w:type="dxa"/>
            <w:vAlign w:val="center"/>
          </w:tcPr>
          <w:p w14:paraId="7D781C00" w14:textId="77777777" w:rsidR="00897127" w:rsidRPr="006D2BDB" w:rsidRDefault="00897127" w:rsidP="00A66E10">
            <w:pPr>
              <w:pStyle w:val="NormlnIMP"/>
              <w:keepNext/>
              <w:suppressAutoHyphens w:val="0"/>
              <w:spacing w:before="20" w:after="20" w:line="240" w:lineRule="auto"/>
              <w:ind w:left="0"/>
              <w:jc w:val="center"/>
              <w:rPr>
                <w:rFonts w:ascii="Tahoma" w:hAnsi="Tahoma" w:cs="Tahoma"/>
                <w:b/>
                <w:bCs/>
                <w:spacing w:val="-20"/>
              </w:rPr>
            </w:pPr>
            <w:r w:rsidRPr="00751D0E">
              <w:rPr>
                <w:rFonts w:ascii="Tahoma" w:hAnsi="Tahoma" w:cs="Tahoma"/>
                <w:b/>
                <w:bCs/>
                <w:spacing w:val="-20"/>
              </w:rPr>
              <w:t>Procentuální podíl</w:t>
            </w:r>
          </w:p>
        </w:tc>
      </w:tr>
      <w:tr w:rsidR="00897127" w:rsidRPr="00A00C96" w14:paraId="30D1683E" w14:textId="77777777" w:rsidTr="00A66E10">
        <w:trPr>
          <w:jc w:val="center"/>
        </w:trPr>
        <w:tc>
          <w:tcPr>
            <w:tcW w:w="694" w:type="dxa"/>
          </w:tcPr>
          <w:p w14:paraId="6FDEC32F" w14:textId="77777777" w:rsidR="00897127" w:rsidRPr="002642B1" w:rsidRDefault="00897127" w:rsidP="00A66E10">
            <w:pPr>
              <w:spacing w:before="60"/>
              <w:ind w:left="57" w:right="57"/>
              <w:jc w:val="both"/>
              <w:rPr>
                <w:rFonts w:ascii="Tahoma" w:hAnsi="Tahoma" w:cs="Tahoma"/>
                <w:b/>
                <w:bCs/>
              </w:rPr>
            </w:pPr>
            <w:r>
              <w:rPr>
                <w:rFonts w:ascii="Tahoma" w:hAnsi="Tahoma" w:cs="Tahoma"/>
                <w:b/>
                <w:bCs/>
              </w:rPr>
              <w:t>A0</w:t>
            </w:r>
          </w:p>
        </w:tc>
        <w:tc>
          <w:tcPr>
            <w:tcW w:w="4251" w:type="dxa"/>
          </w:tcPr>
          <w:p w14:paraId="4FF2E44D" w14:textId="77777777" w:rsidR="00897127" w:rsidRPr="003A1C77" w:rsidRDefault="00897127" w:rsidP="00A66E10">
            <w:pPr>
              <w:pStyle w:val="NormlnIMP"/>
              <w:keepNext/>
              <w:suppressAutoHyphens w:val="0"/>
              <w:spacing w:before="20" w:after="20" w:line="240" w:lineRule="auto"/>
              <w:ind w:left="0"/>
              <w:jc w:val="both"/>
              <w:rPr>
                <w:rFonts w:ascii="Tahoma" w:hAnsi="Tahoma" w:cs="Tahoma"/>
              </w:rPr>
            </w:pPr>
            <w:r w:rsidRPr="0026389C">
              <w:rPr>
                <w:rFonts w:ascii="Tahoma" w:hAnsi="Tahoma" w:cs="Tahoma"/>
              </w:rPr>
              <w:t>Předání</w:t>
            </w:r>
            <w:r>
              <w:rPr>
                <w:rFonts w:ascii="Tahoma" w:hAnsi="Tahoma" w:cs="Tahoma"/>
              </w:rPr>
              <w:t xml:space="preserve"> </w:t>
            </w:r>
            <w:r w:rsidRPr="003A1C77">
              <w:rPr>
                <w:rFonts w:ascii="Tahoma" w:hAnsi="Tahoma" w:cs="Tahoma"/>
              </w:rPr>
              <w:t xml:space="preserve">projektové dokumentace ve stupni </w:t>
            </w:r>
            <w:hyperlink r:id="rId13" w:anchor="p3" w:tooltip="§ 3 - Projektová dokumentace pro provádění stavby" w:history="1">
              <w:r w:rsidRPr="003A1C77">
                <w:rPr>
                  <w:rFonts w:ascii="Tahoma" w:hAnsi="Tahoma" w:cs="Tahoma"/>
                </w:rPr>
                <w:t>pro provádění stavby</w:t>
              </w:r>
            </w:hyperlink>
            <w:r w:rsidRPr="003A1C77">
              <w:rPr>
                <w:rFonts w:ascii="Tahoma" w:hAnsi="Tahoma" w:cs="Tahoma"/>
              </w:rPr>
              <w:t xml:space="preserve"> v náležitostech dle platné a účinné legislativy, vztahující se svým obsahem k předmětu plnění, zejména § 157 a § 158 stavebního zákona č. 283/2021 Sb., ve  znění pozdějších předpisů, vyhlášky č. 131/2024 Sb., o dokumentaci staveb, ve  znění pozdějších předpisů, dle její přílohy č. </w:t>
            </w:r>
            <w:r>
              <w:rPr>
                <w:rFonts w:ascii="Tahoma" w:hAnsi="Tahoma" w:cs="Tahoma"/>
              </w:rPr>
              <w:t>8</w:t>
            </w:r>
            <w:r w:rsidRPr="003A1C77">
              <w:rPr>
                <w:rFonts w:ascii="Tahoma" w:hAnsi="Tahoma" w:cs="Tahoma"/>
              </w:rPr>
              <w:t xml:space="preserve"> nebo nové vyhlášky, dále ve vazbě na příslušná ustanovení zákona 134/2016 Sb., o zadávání veřejných zakázek, ve znění pozdějších předpisů a vyhlášky č. 169/2016 Sb., o stanovení rozsahu dokumentace veřejné zakázky na stavební práce a soupisu stavebních prací, dodávek a služeb s výkazem výměr, ve znění pozdějších předpisů, zákona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nařízení vlády č. 591/2006 Sb., o bližších minimálních požadavcích na bezpečnost a ochranu zdraví při práci na staveništích, ve znění pozdějších předpisů, zákonem č. 20/1987 Sb., o státní památkové péči, ve znění pozdějších předpisů a platných technických norem, jejichž závaznost smluvní strany tímto sjednávají</w:t>
            </w:r>
          </w:p>
        </w:tc>
        <w:tc>
          <w:tcPr>
            <w:tcW w:w="2091" w:type="dxa"/>
          </w:tcPr>
          <w:p w14:paraId="342D2C20" w14:textId="77777777" w:rsidR="00897127" w:rsidRPr="00B3679A" w:rsidRDefault="00897127" w:rsidP="00A66E10">
            <w:pPr>
              <w:pStyle w:val="NormlnIMP"/>
              <w:keepNext/>
              <w:suppressAutoHyphens w:val="0"/>
              <w:spacing w:before="20" w:after="20" w:line="240" w:lineRule="auto"/>
              <w:ind w:left="0"/>
              <w:jc w:val="center"/>
              <w:rPr>
                <w:rFonts w:ascii="Arial" w:hAnsi="Arial" w:cs="Arial"/>
              </w:rPr>
            </w:pPr>
            <w:r w:rsidRPr="00627524">
              <w:rPr>
                <w:rFonts w:ascii="Tahoma" w:hAnsi="Tahoma" w:cs="Tahoma"/>
              </w:rPr>
              <w:t>Řádně zpracovaný a objednateli předaný čistopis dle Smlouvy</w:t>
            </w:r>
          </w:p>
        </w:tc>
        <w:tc>
          <w:tcPr>
            <w:tcW w:w="2091" w:type="dxa"/>
          </w:tcPr>
          <w:p w14:paraId="44028C69" w14:textId="77777777" w:rsidR="00897127" w:rsidRPr="00A00C96" w:rsidRDefault="00897127" w:rsidP="00A66E10">
            <w:pPr>
              <w:spacing w:before="60"/>
              <w:ind w:left="57" w:right="57"/>
              <w:jc w:val="center"/>
              <w:rPr>
                <w:rFonts w:ascii="Arial" w:hAnsi="Arial" w:cs="Arial"/>
                <w:b/>
                <w:bCs/>
                <w:color w:val="FF0000"/>
                <w:sz w:val="18"/>
                <w:szCs w:val="18"/>
              </w:rPr>
            </w:pPr>
            <w:r w:rsidRPr="00627524">
              <w:rPr>
                <w:rFonts w:ascii="Tahoma" w:hAnsi="Tahoma" w:cs="Tahoma"/>
              </w:rPr>
              <w:t>100%</w:t>
            </w:r>
          </w:p>
        </w:tc>
      </w:tr>
      <w:tr w:rsidR="00897127" w:rsidRPr="00A00C96" w14:paraId="2792B172" w14:textId="77777777" w:rsidTr="00A66E10">
        <w:trPr>
          <w:jc w:val="center"/>
        </w:trPr>
        <w:tc>
          <w:tcPr>
            <w:tcW w:w="694" w:type="dxa"/>
          </w:tcPr>
          <w:p w14:paraId="6C98F307" w14:textId="77777777" w:rsidR="00897127" w:rsidRPr="002642B1" w:rsidRDefault="00897127" w:rsidP="00A66E10">
            <w:pPr>
              <w:spacing w:before="60"/>
              <w:ind w:left="57" w:right="57"/>
              <w:jc w:val="both"/>
              <w:rPr>
                <w:rFonts w:ascii="Tahoma" w:hAnsi="Tahoma" w:cs="Tahoma"/>
                <w:b/>
                <w:bCs/>
              </w:rPr>
            </w:pPr>
            <w:r>
              <w:rPr>
                <w:rFonts w:ascii="Tahoma" w:hAnsi="Tahoma" w:cs="Tahoma"/>
                <w:b/>
                <w:bCs/>
              </w:rPr>
              <w:t>A1</w:t>
            </w:r>
          </w:p>
        </w:tc>
        <w:tc>
          <w:tcPr>
            <w:tcW w:w="4251" w:type="dxa"/>
          </w:tcPr>
          <w:p w14:paraId="42B051F2" w14:textId="77777777" w:rsidR="00897127" w:rsidRPr="006A7416" w:rsidRDefault="00897127" w:rsidP="00A66E10">
            <w:pPr>
              <w:pStyle w:val="NormlnIMP"/>
              <w:keepNext/>
              <w:suppressAutoHyphens w:val="0"/>
              <w:spacing w:before="20" w:after="20" w:line="240" w:lineRule="auto"/>
              <w:ind w:left="0"/>
              <w:jc w:val="both"/>
              <w:rPr>
                <w:rFonts w:ascii="Arial" w:hAnsi="Arial" w:cs="Arial"/>
                <w:sz w:val="22"/>
                <w:szCs w:val="22"/>
              </w:rPr>
            </w:pPr>
            <w:r w:rsidRPr="003A1C77">
              <w:rPr>
                <w:rFonts w:ascii="Tahoma" w:hAnsi="Tahoma" w:cs="Tahoma"/>
              </w:rPr>
              <w:t>Předání oceněného soupisu stavebních prací, dodávek a služeb s výkazem výměr členěný na všechny stavební objekty a inženýrské objekty, na jednotlivé provozní soubory, zahrnujícího rovněž vedlejší a ostatní náklady v podrobnosti vyžadované zákonem a jeho prováděcími předpisy, zejména vyhláškou č. 169/2016 Sb., o stanovení rozsahu dokumentace veřejné zakázky a soupisu stavebních prací, dodávek a služeb s výkazem výměr, ve znění pozdějších předpisů, včetně jejich ocenění s uvedením použité cenové soustavy; oceněný soupis prací musí být zpracován v tištěné podobě, ve formátu *.</w:t>
            </w:r>
            <w:proofErr w:type="spellStart"/>
            <w:r w:rsidRPr="003A1C77">
              <w:rPr>
                <w:rFonts w:ascii="Tahoma" w:hAnsi="Tahoma" w:cs="Tahoma"/>
              </w:rPr>
              <w:t>pdf</w:t>
            </w:r>
            <w:proofErr w:type="spellEnd"/>
            <w:r w:rsidRPr="003A1C77">
              <w:rPr>
                <w:rFonts w:ascii="Tahoma" w:hAnsi="Tahoma" w:cs="Tahoma"/>
              </w:rPr>
              <w:t xml:space="preserve"> a v elektronické podobě ve formátu *.</w:t>
            </w:r>
            <w:proofErr w:type="spellStart"/>
            <w:r w:rsidRPr="003A1C77">
              <w:rPr>
                <w:rFonts w:ascii="Tahoma" w:hAnsi="Tahoma" w:cs="Tahoma"/>
              </w:rPr>
              <w:t>esoupis</w:t>
            </w:r>
            <w:proofErr w:type="spellEnd"/>
            <w:r w:rsidRPr="003A1C77">
              <w:rPr>
                <w:rFonts w:ascii="Tahoma" w:hAnsi="Tahoma" w:cs="Tahoma"/>
              </w:rPr>
              <w:t>, *.</w:t>
            </w:r>
            <w:proofErr w:type="spellStart"/>
            <w:r w:rsidRPr="003A1C77">
              <w:rPr>
                <w:rFonts w:ascii="Tahoma" w:hAnsi="Tahoma" w:cs="Tahoma"/>
              </w:rPr>
              <w:t>unixml</w:t>
            </w:r>
            <w:proofErr w:type="spellEnd"/>
            <w:r w:rsidRPr="003A1C77">
              <w:rPr>
                <w:rFonts w:ascii="Tahoma" w:hAnsi="Tahoma" w:cs="Tahoma"/>
              </w:rPr>
              <w:t>, *.xc4, Excel VZ nebo v obdobném formátu odpovídajícím výstupu kompatibilním s datovou základnou použitého rozpočtového softwaru</w:t>
            </w:r>
            <w:r w:rsidRPr="006A7416">
              <w:rPr>
                <w:rFonts w:ascii="Arial" w:hAnsi="Arial" w:cs="Arial"/>
                <w:sz w:val="22"/>
                <w:szCs w:val="22"/>
              </w:rPr>
              <w:t xml:space="preserve"> </w:t>
            </w:r>
          </w:p>
        </w:tc>
        <w:tc>
          <w:tcPr>
            <w:tcW w:w="2091" w:type="dxa"/>
          </w:tcPr>
          <w:p w14:paraId="01449B3E" w14:textId="77777777" w:rsidR="00897127" w:rsidRPr="00627524" w:rsidRDefault="00897127" w:rsidP="00A66E10">
            <w:pPr>
              <w:pStyle w:val="NormlnIMP"/>
              <w:keepNext/>
              <w:suppressAutoHyphens w:val="0"/>
              <w:spacing w:before="20" w:after="20" w:line="240" w:lineRule="auto"/>
              <w:ind w:left="0"/>
              <w:jc w:val="center"/>
              <w:rPr>
                <w:rFonts w:ascii="Tahoma" w:hAnsi="Tahoma" w:cs="Tahoma"/>
              </w:rPr>
            </w:pPr>
            <w:r w:rsidRPr="00627524">
              <w:rPr>
                <w:rFonts w:ascii="Tahoma" w:hAnsi="Tahoma" w:cs="Tahoma"/>
              </w:rPr>
              <w:t>Řádně zpracovaný a objednateli předaný čistopis dle Smlouvy</w:t>
            </w:r>
          </w:p>
          <w:p w14:paraId="40044355" w14:textId="77777777" w:rsidR="00897127" w:rsidRPr="006A7416" w:rsidRDefault="00897127" w:rsidP="00A66E10">
            <w:pPr>
              <w:spacing w:before="60"/>
              <w:ind w:left="57" w:right="57"/>
              <w:jc w:val="center"/>
              <w:rPr>
                <w:rFonts w:ascii="Arial" w:hAnsi="Arial" w:cs="Arial"/>
                <w:b/>
                <w:sz w:val="22"/>
                <w:szCs w:val="22"/>
              </w:rPr>
            </w:pPr>
            <w:r w:rsidRPr="00627524">
              <w:rPr>
                <w:rFonts w:ascii="Tahoma" w:hAnsi="Tahoma" w:cs="Tahoma"/>
              </w:rPr>
              <w:t>(vč. souhlasu objednatele, tzv. akceptací)</w:t>
            </w:r>
          </w:p>
        </w:tc>
        <w:tc>
          <w:tcPr>
            <w:tcW w:w="2091" w:type="dxa"/>
          </w:tcPr>
          <w:p w14:paraId="7E97FB5A" w14:textId="77777777" w:rsidR="00897127" w:rsidRPr="00A00C96" w:rsidRDefault="00897127" w:rsidP="00A66E10">
            <w:pPr>
              <w:spacing w:before="60"/>
              <w:ind w:left="57" w:right="57"/>
              <w:jc w:val="center"/>
              <w:rPr>
                <w:rFonts w:ascii="Arial" w:hAnsi="Arial" w:cs="Arial"/>
                <w:b/>
                <w:bCs/>
                <w:color w:val="FF0000"/>
                <w:sz w:val="18"/>
                <w:szCs w:val="18"/>
              </w:rPr>
            </w:pPr>
            <w:r w:rsidRPr="00627524">
              <w:rPr>
                <w:rFonts w:ascii="Tahoma" w:hAnsi="Tahoma" w:cs="Tahoma"/>
              </w:rPr>
              <w:t>100%</w:t>
            </w:r>
          </w:p>
        </w:tc>
      </w:tr>
      <w:tr w:rsidR="00897127" w:rsidRPr="00AD0CE8" w14:paraId="27B4800B" w14:textId="77777777" w:rsidTr="00A66E10">
        <w:trPr>
          <w:jc w:val="center"/>
        </w:trPr>
        <w:tc>
          <w:tcPr>
            <w:tcW w:w="694" w:type="dxa"/>
          </w:tcPr>
          <w:p w14:paraId="41AE1EBB" w14:textId="77777777" w:rsidR="00897127" w:rsidRPr="002642B1" w:rsidRDefault="00897127" w:rsidP="00A66E10">
            <w:pPr>
              <w:spacing w:before="60"/>
              <w:ind w:left="57" w:right="57"/>
              <w:jc w:val="both"/>
              <w:rPr>
                <w:rFonts w:ascii="Tahoma" w:hAnsi="Tahoma" w:cs="Tahoma"/>
                <w:b/>
                <w:bCs/>
              </w:rPr>
            </w:pPr>
            <w:r>
              <w:rPr>
                <w:rFonts w:ascii="Tahoma" w:hAnsi="Tahoma" w:cs="Tahoma"/>
                <w:b/>
                <w:bCs/>
              </w:rPr>
              <w:lastRenderedPageBreak/>
              <w:t>B</w:t>
            </w:r>
          </w:p>
        </w:tc>
        <w:tc>
          <w:tcPr>
            <w:tcW w:w="4251" w:type="dxa"/>
          </w:tcPr>
          <w:p w14:paraId="4FDDCE3D" w14:textId="77777777" w:rsidR="00897127" w:rsidRPr="00D51EFF" w:rsidRDefault="00897127" w:rsidP="00A66E10">
            <w:pPr>
              <w:pStyle w:val="NormlnIMP"/>
              <w:keepNext/>
              <w:suppressAutoHyphens w:val="0"/>
              <w:spacing w:before="20" w:after="20" w:line="240" w:lineRule="auto"/>
              <w:ind w:left="0"/>
              <w:jc w:val="both"/>
              <w:rPr>
                <w:rFonts w:ascii="Tahoma" w:hAnsi="Tahoma" w:cs="Tahoma"/>
              </w:rPr>
            </w:pPr>
            <w:r w:rsidRPr="003A1C77">
              <w:rPr>
                <w:rFonts w:ascii="Tahoma" w:hAnsi="Tahoma" w:cs="Tahoma"/>
              </w:rPr>
              <w:t>Předání geodetického zaměření dotčeného prostoru pro budoucí staveniště a jeho okolí</w:t>
            </w:r>
          </w:p>
        </w:tc>
        <w:tc>
          <w:tcPr>
            <w:tcW w:w="2091" w:type="dxa"/>
          </w:tcPr>
          <w:p w14:paraId="0B3DDFFE" w14:textId="77777777" w:rsidR="00897127" w:rsidRPr="00627524" w:rsidRDefault="00897127" w:rsidP="00A66E10">
            <w:pPr>
              <w:pStyle w:val="NormlnIMP"/>
              <w:keepNext/>
              <w:suppressAutoHyphens w:val="0"/>
              <w:spacing w:before="20" w:after="20" w:line="240" w:lineRule="auto"/>
              <w:ind w:left="0"/>
              <w:jc w:val="center"/>
              <w:rPr>
                <w:rFonts w:ascii="Tahoma" w:hAnsi="Tahoma" w:cs="Tahoma"/>
              </w:rPr>
            </w:pPr>
            <w:r w:rsidRPr="00627524">
              <w:rPr>
                <w:rFonts w:ascii="Tahoma" w:hAnsi="Tahoma" w:cs="Tahoma"/>
              </w:rPr>
              <w:t>Řádně zpracovaný a objednateli předaný čistopis dle Smlouvy</w:t>
            </w:r>
          </w:p>
          <w:p w14:paraId="5FC6C0FA" w14:textId="77777777" w:rsidR="00897127" w:rsidRPr="00AD0CE8" w:rsidRDefault="00897127" w:rsidP="00A66E10">
            <w:pPr>
              <w:spacing w:before="60"/>
              <w:ind w:right="57"/>
              <w:jc w:val="center"/>
              <w:rPr>
                <w:rFonts w:ascii="Arial" w:hAnsi="Arial" w:cs="Arial"/>
                <w:b/>
                <w:sz w:val="22"/>
                <w:szCs w:val="22"/>
              </w:rPr>
            </w:pPr>
            <w:r w:rsidRPr="00627524">
              <w:rPr>
                <w:rFonts w:ascii="Tahoma" w:hAnsi="Tahoma" w:cs="Tahoma"/>
              </w:rPr>
              <w:t>(vč. souhlasu objednatele, tzv. akceptací)</w:t>
            </w:r>
          </w:p>
        </w:tc>
        <w:tc>
          <w:tcPr>
            <w:tcW w:w="2091" w:type="dxa"/>
          </w:tcPr>
          <w:p w14:paraId="66E62F61" w14:textId="77777777" w:rsidR="00897127" w:rsidRPr="00AD0CE8" w:rsidRDefault="00897127" w:rsidP="00A66E10">
            <w:pPr>
              <w:spacing w:before="60"/>
              <w:ind w:right="57"/>
              <w:jc w:val="center"/>
              <w:rPr>
                <w:rFonts w:ascii="Arial" w:hAnsi="Arial" w:cs="Arial"/>
                <w:b/>
                <w:sz w:val="22"/>
                <w:szCs w:val="22"/>
              </w:rPr>
            </w:pPr>
            <w:r w:rsidRPr="00627524">
              <w:rPr>
                <w:rFonts w:ascii="Tahoma" w:hAnsi="Tahoma" w:cs="Tahoma"/>
              </w:rPr>
              <w:t>100%</w:t>
            </w:r>
          </w:p>
        </w:tc>
      </w:tr>
      <w:tr w:rsidR="00897127" w:rsidRPr="00A00C96" w14:paraId="668EA4BD" w14:textId="77777777" w:rsidTr="00A66E10">
        <w:trPr>
          <w:jc w:val="center"/>
        </w:trPr>
        <w:tc>
          <w:tcPr>
            <w:tcW w:w="694" w:type="dxa"/>
          </w:tcPr>
          <w:p w14:paraId="52A0FDBC" w14:textId="77777777" w:rsidR="00897127" w:rsidRPr="002642B1" w:rsidRDefault="00897127" w:rsidP="00A66E10">
            <w:pPr>
              <w:spacing w:before="60"/>
              <w:ind w:left="57" w:right="57"/>
              <w:jc w:val="both"/>
              <w:rPr>
                <w:rFonts w:ascii="Tahoma" w:hAnsi="Tahoma" w:cs="Tahoma"/>
                <w:b/>
                <w:bCs/>
              </w:rPr>
            </w:pPr>
            <w:r>
              <w:rPr>
                <w:rFonts w:ascii="Tahoma" w:hAnsi="Tahoma" w:cs="Tahoma"/>
                <w:b/>
                <w:bCs/>
              </w:rPr>
              <w:t>C</w:t>
            </w:r>
          </w:p>
        </w:tc>
        <w:tc>
          <w:tcPr>
            <w:tcW w:w="4251" w:type="dxa"/>
          </w:tcPr>
          <w:p w14:paraId="05330A0A" w14:textId="77777777" w:rsidR="00897127" w:rsidRPr="003A1C77" w:rsidRDefault="00897127" w:rsidP="00A66E10">
            <w:pPr>
              <w:pStyle w:val="NormlnIMP"/>
              <w:keepNext/>
              <w:suppressAutoHyphens w:val="0"/>
              <w:spacing w:before="20" w:after="20" w:line="240" w:lineRule="auto"/>
              <w:ind w:left="0"/>
              <w:jc w:val="both"/>
              <w:rPr>
                <w:rFonts w:ascii="Tahoma" w:hAnsi="Tahoma" w:cs="Tahoma"/>
              </w:rPr>
            </w:pPr>
            <w:r>
              <w:rPr>
                <w:rFonts w:ascii="Tahoma" w:hAnsi="Tahoma" w:cs="Tahoma"/>
              </w:rPr>
              <w:t xml:space="preserve">Předání </w:t>
            </w:r>
            <w:r w:rsidRPr="00D51EFF">
              <w:rPr>
                <w:rFonts w:ascii="Tahoma" w:hAnsi="Tahoma" w:cs="Tahoma"/>
              </w:rPr>
              <w:t xml:space="preserve">geodetické části dokumentace skutečného provedení stavby (dokumentace pasportu stavby) nebo geodetického podkladu pro vedení Digitální technické mapy </w:t>
            </w:r>
            <w:r>
              <w:rPr>
                <w:rFonts w:ascii="Tahoma" w:hAnsi="Tahoma" w:cs="Tahoma"/>
              </w:rPr>
              <w:t>Moravskoslezského</w:t>
            </w:r>
            <w:r w:rsidRPr="00D51EFF">
              <w:rPr>
                <w:rFonts w:ascii="Tahoma" w:hAnsi="Tahoma" w:cs="Tahoma"/>
              </w:rPr>
              <w:t xml:space="preserve"> kraje, obsahující geometrické, polohové a výškové určení dokončené stavby nebo technologického zařízení, bude vyhotoveno v souladu s § 5 a ve struktuře dle příloh č. 3 a 4 vyhlášky č. 393/2020 Sb., o digitální technické mapě (vyhláška DTM), v platném znění,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tc>
        <w:tc>
          <w:tcPr>
            <w:tcW w:w="2091" w:type="dxa"/>
          </w:tcPr>
          <w:p w14:paraId="1214D4F6" w14:textId="77777777" w:rsidR="00897127" w:rsidRPr="00627524" w:rsidRDefault="00897127" w:rsidP="00A66E10">
            <w:pPr>
              <w:pStyle w:val="NormlnIMP"/>
              <w:keepNext/>
              <w:suppressAutoHyphens w:val="0"/>
              <w:spacing w:before="20" w:after="20" w:line="240" w:lineRule="auto"/>
              <w:ind w:left="0"/>
              <w:jc w:val="center"/>
              <w:rPr>
                <w:rFonts w:ascii="Tahoma" w:hAnsi="Tahoma" w:cs="Tahoma"/>
              </w:rPr>
            </w:pPr>
            <w:r w:rsidRPr="00627524">
              <w:rPr>
                <w:rFonts w:ascii="Tahoma" w:hAnsi="Tahoma" w:cs="Tahoma"/>
              </w:rPr>
              <w:t>Řádně zpracovaný a objednateli předaný čistopis dle Smlouvy</w:t>
            </w:r>
          </w:p>
          <w:p w14:paraId="443AA51A" w14:textId="77777777" w:rsidR="00897127" w:rsidRPr="00AD0CE8" w:rsidRDefault="00897127" w:rsidP="00A66E10">
            <w:pPr>
              <w:spacing w:before="60"/>
              <w:ind w:right="57"/>
              <w:jc w:val="center"/>
              <w:rPr>
                <w:rFonts w:ascii="Arial" w:hAnsi="Arial" w:cs="Arial"/>
                <w:b/>
                <w:sz w:val="22"/>
                <w:szCs w:val="22"/>
              </w:rPr>
            </w:pPr>
            <w:r w:rsidRPr="00627524">
              <w:rPr>
                <w:rFonts w:ascii="Tahoma" w:hAnsi="Tahoma" w:cs="Tahoma"/>
              </w:rPr>
              <w:t>(vč. souhlasu objednatele, tzv. akceptací)</w:t>
            </w:r>
          </w:p>
        </w:tc>
        <w:tc>
          <w:tcPr>
            <w:tcW w:w="2091" w:type="dxa"/>
          </w:tcPr>
          <w:p w14:paraId="18DCB814" w14:textId="77777777" w:rsidR="00897127" w:rsidRPr="00A00C96" w:rsidRDefault="00897127" w:rsidP="00A66E10">
            <w:pPr>
              <w:spacing w:before="60"/>
              <w:ind w:right="57"/>
              <w:jc w:val="center"/>
              <w:rPr>
                <w:rFonts w:ascii="Arial" w:hAnsi="Arial" w:cs="Arial"/>
                <w:b/>
                <w:bCs/>
                <w:color w:val="FF0000"/>
                <w:sz w:val="18"/>
                <w:szCs w:val="18"/>
              </w:rPr>
            </w:pPr>
            <w:r w:rsidRPr="00627524">
              <w:rPr>
                <w:rFonts w:ascii="Tahoma" w:hAnsi="Tahoma" w:cs="Tahoma"/>
              </w:rPr>
              <w:t>100%</w:t>
            </w:r>
          </w:p>
        </w:tc>
      </w:tr>
      <w:tr w:rsidR="00897127" w:rsidRPr="00A00C96" w14:paraId="52552A23" w14:textId="77777777" w:rsidTr="00A66E10">
        <w:trPr>
          <w:jc w:val="center"/>
        </w:trPr>
        <w:tc>
          <w:tcPr>
            <w:tcW w:w="694" w:type="dxa"/>
          </w:tcPr>
          <w:p w14:paraId="0952DFD3" w14:textId="77777777" w:rsidR="00897127" w:rsidRPr="002642B1" w:rsidRDefault="00897127" w:rsidP="00A66E10">
            <w:pPr>
              <w:spacing w:before="60"/>
              <w:ind w:left="57" w:right="57"/>
              <w:jc w:val="both"/>
              <w:rPr>
                <w:rFonts w:ascii="Tahoma" w:hAnsi="Tahoma" w:cs="Tahoma"/>
                <w:b/>
                <w:bCs/>
              </w:rPr>
            </w:pPr>
            <w:r>
              <w:rPr>
                <w:rFonts w:ascii="Tahoma" w:hAnsi="Tahoma" w:cs="Tahoma"/>
                <w:b/>
                <w:bCs/>
              </w:rPr>
              <w:t>D</w:t>
            </w:r>
          </w:p>
        </w:tc>
        <w:tc>
          <w:tcPr>
            <w:tcW w:w="4251" w:type="dxa"/>
          </w:tcPr>
          <w:p w14:paraId="4B614A1D" w14:textId="77777777" w:rsidR="00897127" w:rsidRDefault="00897127" w:rsidP="00A66E10">
            <w:pPr>
              <w:pStyle w:val="NormlnIMP"/>
              <w:keepNext/>
              <w:suppressAutoHyphens w:val="0"/>
              <w:spacing w:before="20" w:after="20" w:line="240" w:lineRule="auto"/>
              <w:ind w:left="0"/>
              <w:jc w:val="both"/>
              <w:rPr>
                <w:rFonts w:ascii="Tahoma" w:hAnsi="Tahoma" w:cs="Tahoma"/>
              </w:rPr>
            </w:pPr>
            <w:r>
              <w:rPr>
                <w:rFonts w:ascii="Tahoma" w:hAnsi="Tahoma" w:cs="Tahoma"/>
              </w:rPr>
              <w:t xml:space="preserve">Předání </w:t>
            </w:r>
            <w:r w:rsidRPr="002642B1">
              <w:rPr>
                <w:rFonts w:ascii="Tahoma" w:hAnsi="Tahoma" w:cs="Tahoma"/>
              </w:rPr>
              <w:t xml:space="preserve">energetického posudku dle „Zákona o hospodaření energií“ č. 406/2000 Sb. ve zněni pozdějších předpisů, </w:t>
            </w:r>
            <w:r w:rsidRPr="002642B1">
              <w:rPr>
                <w:rFonts w:ascii="Tahoma" w:hAnsi="Tahoma" w:cs="Tahoma" w:hint="eastAsia"/>
              </w:rPr>
              <w:t>§</w:t>
            </w:r>
            <w:r w:rsidRPr="002642B1">
              <w:rPr>
                <w:rFonts w:ascii="Tahoma" w:hAnsi="Tahoma" w:cs="Tahoma"/>
              </w:rPr>
              <w:t xml:space="preserve"> 9a, odst. 1 písm. d) a vyhlá</w:t>
            </w:r>
            <w:r w:rsidRPr="002642B1">
              <w:rPr>
                <w:rFonts w:ascii="Tahoma" w:hAnsi="Tahoma" w:cs="Tahoma" w:hint="eastAsia"/>
              </w:rPr>
              <w:t>š</w:t>
            </w:r>
            <w:r w:rsidRPr="002642B1">
              <w:rPr>
                <w:rFonts w:ascii="Tahoma" w:hAnsi="Tahoma" w:cs="Tahoma"/>
              </w:rPr>
              <w:t xml:space="preserve">ky </w:t>
            </w:r>
            <w:r w:rsidRPr="002642B1">
              <w:rPr>
                <w:rFonts w:ascii="Tahoma" w:hAnsi="Tahoma" w:cs="Tahoma" w:hint="eastAsia"/>
              </w:rPr>
              <w:t>č</w:t>
            </w:r>
            <w:r w:rsidRPr="002642B1">
              <w:rPr>
                <w:rFonts w:ascii="Tahoma" w:hAnsi="Tahoma" w:cs="Tahoma"/>
              </w:rPr>
              <w:t>. 141/2021 Sb.</w:t>
            </w:r>
          </w:p>
        </w:tc>
        <w:tc>
          <w:tcPr>
            <w:tcW w:w="2091" w:type="dxa"/>
          </w:tcPr>
          <w:p w14:paraId="6E6517AB" w14:textId="77777777" w:rsidR="00897127" w:rsidRPr="00627524" w:rsidRDefault="00897127" w:rsidP="00A66E10">
            <w:pPr>
              <w:pStyle w:val="NormlnIMP"/>
              <w:keepNext/>
              <w:suppressAutoHyphens w:val="0"/>
              <w:spacing w:before="20" w:after="20" w:line="240" w:lineRule="auto"/>
              <w:ind w:left="0"/>
              <w:jc w:val="center"/>
              <w:rPr>
                <w:rFonts w:ascii="Tahoma" w:hAnsi="Tahoma" w:cs="Tahoma"/>
              </w:rPr>
            </w:pPr>
            <w:r w:rsidRPr="00627524">
              <w:rPr>
                <w:rFonts w:ascii="Tahoma" w:hAnsi="Tahoma" w:cs="Tahoma"/>
              </w:rPr>
              <w:t>Řádně zpracovaný a objednateli předaný čistopis dle Smlouvy</w:t>
            </w:r>
          </w:p>
          <w:p w14:paraId="3749F2DB" w14:textId="77777777" w:rsidR="00897127" w:rsidRPr="00AD0CE8" w:rsidRDefault="00897127" w:rsidP="00A66E10">
            <w:pPr>
              <w:spacing w:before="60"/>
              <w:ind w:right="57"/>
              <w:jc w:val="center"/>
              <w:rPr>
                <w:rFonts w:ascii="Arial" w:hAnsi="Arial" w:cs="Arial"/>
                <w:b/>
                <w:sz w:val="22"/>
                <w:szCs w:val="22"/>
              </w:rPr>
            </w:pPr>
            <w:r w:rsidRPr="00627524">
              <w:rPr>
                <w:rFonts w:ascii="Tahoma" w:hAnsi="Tahoma" w:cs="Tahoma"/>
              </w:rPr>
              <w:t>(vč. souhlasu objednatele, tzv. akceptací)</w:t>
            </w:r>
          </w:p>
        </w:tc>
        <w:tc>
          <w:tcPr>
            <w:tcW w:w="2091" w:type="dxa"/>
          </w:tcPr>
          <w:p w14:paraId="2AF69F97" w14:textId="77777777" w:rsidR="00897127" w:rsidRPr="00A00C96" w:rsidRDefault="00897127" w:rsidP="00A66E10">
            <w:pPr>
              <w:spacing w:before="60"/>
              <w:ind w:right="57"/>
              <w:jc w:val="center"/>
              <w:rPr>
                <w:rFonts w:ascii="Arial" w:hAnsi="Arial" w:cs="Arial"/>
                <w:b/>
                <w:bCs/>
                <w:color w:val="FF0000"/>
                <w:sz w:val="18"/>
                <w:szCs w:val="18"/>
              </w:rPr>
            </w:pPr>
            <w:r w:rsidRPr="00627524">
              <w:rPr>
                <w:rFonts w:ascii="Tahoma" w:hAnsi="Tahoma" w:cs="Tahoma"/>
              </w:rPr>
              <w:t>100%</w:t>
            </w:r>
          </w:p>
        </w:tc>
      </w:tr>
      <w:tr w:rsidR="00897127" w:rsidRPr="00A00C96" w14:paraId="4FDF3035" w14:textId="77777777" w:rsidTr="00A66E10">
        <w:trPr>
          <w:jc w:val="center"/>
        </w:trPr>
        <w:tc>
          <w:tcPr>
            <w:tcW w:w="694" w:type="dxa"/>
          </w:tcPr>
          <w:p w14:paraId="283E6917" w14:textId="77777777" w:rsidR="00897127" w:rsidRPr="002642B1" w:rsidRDefault="00897127" w:rsidP="00A66E10">
            <w:pPr>
              <w:spacing w:before="60"/>
              <w:ind w:left="57" w:right="57"/>
              <w:jc w:val="both"/>
              <w:rPr>
                <w:rFonts w:ascii="Tahoma" w:hAnsi="Tahoma" w:cs="Tahoma"/>
                <w:b/>
                <w:bCs/>
              </w:rPr>
            </w:pPr>
            <w:r>
              <w:rPr>
                <w:rFonts w:ascii="Tahoma" w:hAnsi="Tahoma" w:cs="Tahoma"/>
                <w:b/>
                <w:bCs/>
              </w:rPr>
              <w:t>E</w:t>
            </w:r>
          </w:p>
        </w:tc>
        <w:tc>
          <w:tcPr>
            <w:tcW w:w="4251" w:type="dxa"/>
          </w:tcPr>
          <w:p w14:paraId="7D52722A" w14:textId="77777777" w:rsidR="00897127" w:rsidRDefault="00897127" w:rsidP="00A66E10">
            <w:pPr>
              <w:pStyle w:val="NormlnIMP"/>
              <w:keepNext/>
              <w:suppressAutoHyphens w:val="0"/>
              <w:spacing w:before="20" w:after="20" w:line="240" w:lineRule="auto"/>
              <w:ind w:left="0"/>
              <w:jc w:val="both"/>
              <w:rPr>
                <w:rFonts w:ascii="Tahoma" w:hAnsi="Tahoma" w:cs="Tahoma"/>
              </w:rPr>
            </w:pPr>
            <w:r>
              <w:rPr>
                <w:rFonts w:ascii="Tahoma" w:hAnsi="Tahoma" w:cs="Tahoma"/>
              </w:rPr>
              <w:t>Předání</w:t>
            </w:r>
            <w:r w:rsidRPr="002642B1">
              <w:rPr>
                <w:rFonts w:ascii="Tahoma" w:hAnsi="Tahoma" w:cs="Tahoma"/>
              </w:rPr>
              <w:t xml:space="preserve"> průkazu energetické náročnosti budovy dle „Zákona o hospodaření energií“ č. 406/2000 Sb. ve zněni pozdějších předpisů a vyhlášky č. 264/2020 Sb.</w:t>
            </w:r>
          </w:p>
        </w:tc>
        <w:tc>
          <w:tcPr>
            <w:tcW w:w="2091" w:type="dxa"/>
          </w:tcPr>
          <w:p w14:paraId="5EF2BB27" w14:textId="77777777" w:rsidR="00897127" w:rsidRPr="00627524" w:rsidRDefault="00897127" w:rsidP="00A66E10">
            <w:pPr>
              <w:pStyle w:val="NormlnIMP"/>
              <w:keepNext/>
              <w:suppressAutoHyphens w:val="0"/>
              <w:spacing w:before="20" w:after="20" w:line="240" w:lineRule="auto"/>
              <w:ind w:left="0"/>
              <w:jc w:val="center"/>
              <w:rPr>
                <w:rFonts w:ascii="Tahoma" w:hAnsi="Tahoma" w:cs="Tahoma"/>
              </w:rPr>
            </w:pPr>
            <w:r w:rsidRPr="00627524">
              <w:rPr>
                <w:rFonts w:ascii="Tahoma" w:hAnsi="Tahoma" w:cs="Tahoma"/>
              </w:rPr>
              <w:t>Řádně zpracovaný a objednateli předaný čistopis dle Smlouvy</w:t>
            </w:r>
          </w:p>
          <w:p w14:paraId="2102B7CA" w14:textId="77777777" w:rsidR="00897127" w:rsidRPr="00AD0CE8" w:rsidRDefault="00897127" w:rsidP="00A66E10">
            <w:pPr>
              <w:spacing w:before="60"/>
              <w:ind w:right="57"/>
              <w:jc w:val="center"/>
              <w:rPr>
                <w:rFonts w:ascii="Arial" w:hAnsi="Arial" w:cs="Arial"/>
                <w:b/>
                <w:sz w:val="22"/>
                <w:szCs w:val="22"/>
              </w:rPr>
            </w:pPr>
            <w:r w:rsidRPr="00627524">
              <w:rPr>
                <w:rFonts w:ascii="Tahoma" w:hAnsi="Tahoma" w:cs="Tahoma"/>
              </w:rPr>
              <w:t>(vč. souhlasu objednatele, tzv. akceptací)</w:t>
            </w:r>
          </w:p>
        </w:tc>
        <w:tc>
          <w:tcPr>
            <w:tcW w:w="2091" w:type="dxa"/>
          </w:tcPr>
          <w:p w14:paraId="00517416" w14:textId="77777777" w:rsidR="00897127" w:rsidRPr="00A00C96" w:rsidRDefault="00897127" w:rsidP="00A66E10">
            <w:pPr>
              <w:spacing w:before="60"/>
              <w:ind w:right="57"/>
              <w:jc w:val="center"/>
              <w:rPr>
                <w:rFonts w:ascii="Arial" w:hAnsi="Arial" w:cs="Arial"/>
                <w:b/>
                <w:bCs/>
                <w:color w:val="FF0000"/>
                <w:sz w:val="18"/>
                <w:szCs w:val="18"/>
              </w:rPr>
            </w:pPr>
            <w:r w:rsidRPr="00627524">
              <w:rPr>
                <w:rFonts w:ascii="Tahoma" w:hAnsi="Tahoma" w:cs="Tahoma"/>
              </w:rPr>
              <w:t>100%</w:t>
            </w:r>
          </w:p>
        </w:tc>
      </w:tr>
      <w:tr w:rsidR="00897127" w:rsidRPr="00A00C96" w14:paraId="07302013" w14:textId="77777777" w:rsidTr="00A66E10">
        <w:trPr>
          <w:jc w:val="center"/>
        </w:trPr>
        <w:tc>
          <w:tcPr>
            <w:tcW w:w="694" w:type="dxa"/>
          </w:tcPr>
          <w:p w14:paraId="40492E48" w14:textId="77777777" w:rsidR="00897127" w:rsidRPr="002642B1" w:rsidRDefault="00897127" w:rsidP="00A66E10">
            <w:pPr>
              <w:spacing w:before="60"/>
              <w:ind w:left="57" w:right="57"/>
              <w:jc w:val="both"/>
              <w:rPr>
                <w:rFonts w:ascii="Tahoma" w:hAnsi="Tahoma" w:cs="Tahoma"/>
                <w:b/>
                <w:bCs/>
              </w:rPr>
            </w:pPr>
            <w:r>
              <w:rPr>
                <w:rFonts w:ascii="Tahoma" w:hAnsi="Tahoma" w:cs="Tahoma"/>
                <w:b/>
                <w:bCs/>
              </w:rPr>
              <w:t>F</w:t>
            </w:r>
          </w:p>
        </w:tc>
        <w:tc>
          <w:tcPr>
            <w:tcW w:w="4251" w:type="dxa"/>
          </w:tcPr>
          <w:p w14:paraId="52815DE4" w14:textId="77777777" w:rsidR="00897127" w:rsidRDefault="00897127" w:rsidP="00A66E10">
            <w:pPr>
              <w:pStyle w:val="NormlnIMP"/>
              <w:keepNext/>
              <w:suppressAutoHyphens w:val="0"/>
              <w:spacing w:before="20" w:after="20" w:line="240" w:lineRule="auto"/>
              <w:ind w:left="0"/>
              <w:jc w:val="both"/>
              <w:rPr>
                <w:rFonts w:ascii="Tahoma" w:hAnsi="Tahoma" w:cs="Tahoma"/>
              </w:rPr>
            </w:pPr>
            <w:r w:rsidRPr="002642B1">
              <w:rPr>
                <w:rFonts w:ascii="Tahoma" w:hAnsi="Tahoma" w:cs="Tahoma"/>
              </w:rPr>
              <w:t>Předání dokumentace pasportu stavby v rozsahu přílohy č. 11 vyhlášky č. 131/2024 Sb., o dokumentaci staveb, ve znění pozdějších předpisů</w:t>
            </w:r>
          </w:p>
        </w:tc>
        <w:tc>
          <w:tcPr>
            <w:tcW w:w="2091" w:type="dxa"/>
          </w:tcPr>
          <w:p w14:paraId="47FBD695" w14:textId="77777777" w:rsidR="00897127" w:rsidRPr="00627524" w:rsidRDefault="00897127" w:rsidP="00A66E10">
            <w:pPr>
              <w:pStyle w:val="NormlnIMP"/>
              <w:keepNext/>
              <w:suppressAutoHyphens w:val="0"/>
              <w:spacing w:before="20" w:after="20" w:line="240" w:lineRule="auto"/>
              <w:ind w:left="0"/>
              <w:jc w:val="center"/>
              <w:rPr>
                <w:rFonts w:ascii="Tahoma" w:hAnsi="Tahoma" w:cs="Tahoma"/>
              </w:rPr>
            </w:pPr>
            <w:r w:rsidRPr="00627524">
              <w:rPr>
                <w:rFonts w:ascii="Tahoma" w:hAnsi="Tahoma" w:cs="Tahoma"/>
              </w:rPr>
              <w:t>Řádně zpracovaný a objednateli předaný čistopis dle Smlouvy</w:t>
            </w:r>
          </w:p>
          <w:p w14:paraId="2363FB68" w14:textId="77777777" w:rsidR="00897127" w:rsidRPr="00AD0CE8" w:rsidRDefault="00897127" w:rsidP="00A66E10">
            <w:pPr>
              <w:spacing w:before="60"/>
              <w:ind w:right="57"/>
              <w:jc w:val="center"/>
              <w:rPr>
                <w:rFonts w:ascii="Arial" w:hAnsi="Arial" w:cs="Arial"/>
                <w:b/>
                <w:sz w:val="22"/>
                <w:szCs w:val="22"/>
              </w:rPr>
            </w:pPr>
            <w:r w:rsidRPr="00627524">
              <w:rPr>
                <w:rFonts w:ascii="Tahoma" w:hAnsi="Tahoma" w:cs="Tahoma"/>
              </w:rPr>
              <w:t>(vč. souhlasu objednatele, tzv. akceptací)</w:t>
            </w:r>
          </w:p>
        </w:tc>
        <w:tc>
          <w:tcPr>
            <w:tcW w:w="2091" w:type="dxa"/>
          </w:tcPr>
          <w:p w14:paraId="4DB08020" w14:textId="77777777" w:rsidR="00897127" w:rsidRPr="00A00C96" w:rsidRDefault="00897127" w:rsidP="00A66E10">
            <w:pPr>
              <w:spacing w:before="60"/>
              <w:ind w:right="57"/>
              <w:jc w:val="center"/>
              <w:rPr>
                <w:rFonts w:ascii="Arial" w:hAnsi="Arial" w:cs="Arial"/>
                <w:b/>
                <w:bCs/>
                <w:color w:val="FF0000"/>
                <w:sz w:val="18"/>
                <w:szCs w:val="18"/>
              </w:rPr>
            </w:pPr>
            <w:r w:rsidRPr="00627524">
              <w:rPr>
                <w:rFonts w:ascii="Tahoma" w:hAnsi="Tahoma" w:cs="Tahoma"/>
              </w:rPr>
              <w:t>100%</w:t>
            </w:r>
          </w:p>
        </w:tc>
      </w:tr>
      <w:tr w:rsidR="00897127" w:rsidRPr="00A00C96" w14:paraId="2AF455BF" w14:textId="77777777" w:rsidTr="00A66E10">
        <w:trPr>
          <w:jc w:val="center"/>
        </w:trPr>
        <w:tc>
          <w:tcPr>
            <w:tcW w:w="694" w:type="dxa"/>
          </w:tcPr>
          <w:p w14:paraId="5C4B2136" w14:textId="77777777" w:rsidR="00897127" w:rsidRPr="002642B1" w:rsidRDefault="00897127" w:rsidP="00A66E10">
            <w:pPr>
              <w:spacing w:before="60"/>
              <w:ind w:left="57" w:right="57"/>
              <w:jc w:val="both"/>
              <w:rPr>
                <w:rFonts w:ascii="Tahoma" w:hAnsi="Tahoma" w:cs="Tahoma"/>
                <w:b/>
                <w:bCs/>
              </w:rPr>
            </w:pPr>
            <w:r>
              <w:rPr>
                <w:rFonts w:ascii="Tahoma" w:hAnsi="Tahoma" w:cs="Tahoma"/>
                <w:b/>
                <w:bCs/>
              </w:rPr>
              <w:t>G</w:t>
            </w:r>
          </w:p>
        </w:tc>
        <w:tc>
          <w:tcPr>
            <w:tcW w:w="4251" w:type="dxa"/>
          </w:tcPr>
          <w:p w14:paraId="49460A2E" w14:textId="77777777" w:rsidR="00897127" w:rsidRPr="002642B1" w:rsidRDefault="00897127" w:rsidP="00A66E10">
            <w:pPr>
              <w:pStyle w:val="NormlnIMP"/>
              <w:keepNext/>
              <w:suppressAutoHyphens w:val="0"/>
              <w:spacing w:before="20" w:after="20" w:line="240" w:lineRule="auto"/>
              <w:ind w:left="0"/>
              <w:jc w:val="both"/>
              <w:rPr>
                <w:rFonts w:ascii="Tahoma" w:hAnsi="Tahoma" w:cs="Tahoma"/>
              </w:rPr>
            </w:pPr>
            <w:r w:rsidRPr="002642B1">
              <w:rPr>
                <w:rFonts w:ascii="Tahoma" w:hAnsi="Tahoma" w:cs="Tahoma"/>
              </w:rPr>
              <w:t>Předání</w:t>
            </w:r>
            <w:r w:rsidRPr="00D456E7">
              <w:rPr>
                <w:rFonts w:ascii="Tahoma" w:hAnsi="Tahoma" w:cs="Tahoma"/>
              </w:rPr>
              <w:t xml:space="preserve"> provozních řádů – objektu a provozních celků, příručky pro provoz a údržbu</w:t>
            </w:r>
          </w:p>
        </w:tc>
        <w:tc>
          <w:tcPr>
            <w:tcW w:w="2091" w:type="dxa"/>
          </w:tcPr>
          <w:p w14:paraId="1F016054" w14:textId="77777777" w:rsidR="00897127" w:rsidRPr="00627524" w:rsidRDefault="00897127" w:rsidP="00A66E10">
            <w:pPr>
              <w:pStyle w:val="NormlnIMP"/>
              <w:keepNext/>
              <w:suppressAutoHyphens w:val="0"/>
              <w:spacing w:before="20" w:after="20" w:line="240" w:lineRule="auto"/>
              <w:ind w:left="0"/>
              <w:jc w:val="center"/>
              <w:rPr>
                <w:rFonts w:ascii="Tahoma" w:hAnsi="Tahoma" w:cs="Tahoma"/>
              </w:rPr>
            </w:pPr>
            <w:r w:rsidRPr="00627524">
              <w:rPr>
                <w:rFonts w:ascii="Tahoma" w:hAnsi="Tahoma" w:cs="Tahoma"/>
              </w:rPr>
              <w:t>Řádně zpracovaný a objednateli předaný čistopis dle Smlouvy</w:t>
            </w:r>
          </w:p>
          <w:p w14:paraId="12D93349" w14:textId="77777777" w:rsidR="00897127" w:rsidRPr="00AD0CE8" w:rsidRDefault="00897127" w:rsidP="00A66E10">
            <w:pPr>
              <w:spacing w:before="60"/>
              <w:ind w:right="57"/>
              <w:jc w:val="center"/>
              <w:rPr>
                <w:rFonts w:ascii="Arial" w:hAnsi="Arial" w:cs="Arial"/>
                <w:b/>
                <w:sz w:val="22"/>
                <w:szCs w:val="22"/>
              </w:rPr>
            </w:pPr>
            <w:r w:rsidRPr="00627524">
              <w:rPr>
                <w:rFonts w:ascii="Tahoma" w:hAnsi="Tahoma" w:cs="Tahoma"/>
              </w:rPr>
              <w:t>(vč. souhlasu objednatele, tzv. akceptací)</w:t>
            </w:r>
          </w:p>
        </w:tc>
        <w:tc>
          <w:tcPr>
            <w:tcW w:w="2091" w:type="dxa"/>
          </w:tcPr>
          <w:p w14:paraId="319136E9" w14:textId="77777777" w:rsidR="00897127" w:rsidRPr="00A00C96" w:rsidRDefault="00897127" w:rsidP="00A66E10">
            <w:pPr>
              <w:spacing w:before="60"/>
              <w:ind w:right="57"/>
              <w:jc w:val="center"/>
              <w:rPr>
                <w:rFonts w:ascii="Arial" w:hAnsi="Arial" w:cs="Arial"/>
                <w:b/>
                <w:bCs/>
                <w:color w:val="FF0000"/>
                <w:sz w:val="18"/>
                <w:szCs w:val="18"/>
              </w:rPr>
            </w:pPr>
            <w:r w:rsidRPr="00627524">
              <w:rPr>
                <w:rFonts w:ascii="Tahoma" w:hAnsi="Tahoma" w:cs="Tahoma"/>
              </w:rPr>
              <w:t>100%</w:t>
            </w:r>
          </w:p>
        </w:tc>
      </w:tr>
      <w:tr w:rsidR="00897127" w:rsidRPr="00A00C96" w14:paraId="60942D98" w14:textId="77777777" w:rsidTr="00A66E10">
        <w:trPr>
          <w:jc w:val="center"/>
        </w:trPr>
        <w:tc>
          <w:tcPr>
            <w:tcW w:w="694" w:type="dxa"/>
          </w:tcPr>
          <w:p w14:paraId="7A8A56B3" w14:textId="77777777" w:rsidR="00897127" w:rsidRPr="002642B1" w:rsidRDefault="00897127" w:rsidP="00A66E10">
            <w:pPr>
              <w:spacing w:before="60"/>
              <w:ind w:left="57" w:right="57"/>
              <w:jc w:val="both"/>
              <w:rPr>
                <w:rFonts w:ascii="Tahoma" w:hAnsi="Tahoma" w:cs="Tahoma"/>
                <w:b/>
                <w:bCs/>
              </w:rPr>
            </w:pPr>
            <w:r>
              <w:rPr>
                <w:rFonts w:ascii="Tahoma" w:hAnsi="Tahoma" w:cs="Tahoma"/>
                <w:b/>
                <w:bCs/>
              </w:rPr>
              <w:t>H</w:t>
            </w:r>
          </w:p>
        </w:tc>
        <w:tc>
          <w:tcPr>
            <w:tcW w:w="4251" w:type="dxa"/>
          </w:tcPr>
          <w:p w14:paraId="282D1AD2" w14:textId="77777777" w:rsidR="00897127" w:rsidRPr="002642B1" w:rsidRDefault="00897127" w:rsidP="00A66E10">
            <w:pPr>
              <w:pStyle w:val="NormlnIMP"/>
              <w:keepNext/>
              <w:suppressAutoHyphens w:val="0"/>
              <w:spacing w:before="20" w:after="20" w:line="240" w:lineRule="auto"/>
              <w:ind w:left="0"/>
              <w:jc w:val="both"/>
              <w:rPr>
                <w:rFonts w:ascii="Tahoma" w:hAnsi="Tahoma" w:cs="Tahoma"/>
              </w:rPr>
            </w:pPr>
            <w:r w:rsidRPr="002642B1">
              <w:rPr>
                <w:rFonts w:ascii="Tahoma" w:hAnsi="Tahoma" w:cs="Tahoma"/>
              </w:rPr>
              <w:t xml:space="preserve">Zajištění kolaudace stavby včetně vydání pravomocného kolaudačního rozhodnutí </w:t>
            </w:r>
          </w:p>
        </w:tc>
        <w:tc>
          <w:tcPr>
            <w:tcW w:w="2091" w:type="dxa"/>
          </w:tcPr>
          <w:p w14:paraId="656AC5A0" w14:textId="77777777" w:rsidR="00897127" w:rsidRPr="006D2BDB" w:rsidRDefault="00897127" w:rsidP="00A66E10">
            <w:pPr>
              <w:spacing w:before="60"/>
              <w:ind w:right="57"/>
              <w:jc w:val="center"/>
              <w:rPr>
                <w:rFonts w:ascii="Arial" w:hAnsi="Arial" w:cs="Arial"/>
                <w:b/>
                <w:sz w:val="22"/>
                <w:szCs w:val="22"/>
              </w:rPr>
            </w:pPr>
            <w:r w:rsidRPr="002D5005">
              <w:rPr>
                <w:rFonts w:ascii="Tahoma" w:hAnsi="Tahoma" w:cs="Tahoma"/>
              </w:rPr>
              <w:t>Řádně zpracovaný a objednateli předaný čistopis dle Smlouvy</w:t>
            </w:r>
          </w:p>
        </w:tc>
        <w:tc>
          <w:tcPr>
            <w:tcW w:w="2091" w:type="dxa"/>
          </w:tcPr>
          <w:p w14:paraId="4C2C7513" w14:textId="1534086D" w:rsidR="00897127" w:rsidRPr="00A00C96" w:rsidRDefault="00836FD1" w:rsidP="00A66E10">
            <w:pPr>
              <w:spacing w:before="60"/>
              <w:ind w:right="57"/>
              <w:jc w:val="center"/>
              <w:rPr>
                <w:rFonts w:ascii="Arial" w:hAnsi="Arial" w:cs="Arial"/>
                <w:b/>
                <w:bCs/>
                <w:color w:val="FF0000"/>
                <w:sz w:val="18"/>
                <w:szCs w:val="18"/>
              </w:rPr>
            </w:pPr>
            <w:r>
              <w:rPr>
                <w:rFonts w:ascii="Tahoma" w:hAnsi="Tahoma" w:cs="Tahoma"/>
              </w:rPr>
              <w:t>100 %</w:t>
            </w:r>
          </w:p>
        </w:tc>
      </w:tr>
    </w:tbl>
    <w:p w14:paraId="787B3EC2" w14:textId="3047A653" w:rsidR="00751D0E" w:rsidRPr="00751D0E" w:rsidRDefault="00751D0E" w:rsidP="00751D0E">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751D0E">
        <w:rPr>
          <w:rFonts w:ascii="Arial" w:hAnsi="Arial" w:cs="Arial"/>
          <w:sz w:val="22"/>
          <w:szCs w:val="22"/>
        </w:rPr>
        <w:t>Cena za projekční práce a případné ostatní náklady přiléhající k provedení projekčních prací</w:t>
      </w:r>
      <w:r w:rsidRPr="00751D0E">
        <w:rPr>
          <w:rFonts w:ascii="Arial" w:hAnsi="Arial" w:cs="Arial"/>
          <w:bCs/>
          <w:sz w:val="22"/>
          <w:szCs w:val="22"/>
        </w:rPr>
        <w:t xml:space="preserve"> bude objednatelem hrazena v jednotlivých dílčích platebních milnících stanovených v tabulce výše po splnění všech podmínek stanovených pro každý dílčí platební milník a zahrnuje jednorázové dílčí odměny (platby), na které vzniká zhotoviteli nárok při dosažení jednotlivých platebních milníků v době stanovené v tabulce výše a za podmínek tam stanovených.  </w:t>
      </w:r>
      <w:bookmarkStart w:id="36" w:name="_Ref133169208"/>
      <w:bookmarkStart w:id="37" w:name="_Ref963755"/>
      <w:bookmarkStart w:id="38" w:name="_Ref5985333"/>
    </w:p>
    <w:p w14:paraId="2B239EF9" w14:textId="01BA5AFD" w:rsidR="00751D0E" w:rsidRPr="00751D0E" w:rsidRDefault="00751D0E" w:rsidP="00751D0E">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751D0E">
        <w:rPr>
          <w:rFonts w:ascii="Arial" w:hAnsi="Arial" w:cs="Arial"/>
          <w:bCs/>
          <w:sz w:val="22"/>
          <w:szCs w:val="22"/>
        </w:rPr>
        <w:lastRenderedPageBreak/>
        <w:t xml:space="preserve">Úhrada </w:t>
      </w:r>
      <w:r w:rsidRPr="00751D0E">
        <w:rPr>
          <w:rFonts w:ascii="Arial" w:hAnsi="Arial" w:cs="Arial"/>
          <w:sz w:val="22"/>
          <w:szCs w:val="22"/>
        </w:rPr>
        <w:t>ceny za projekční práce a případné ostatní náklady přiléhající k provedení projekčních prací</w:t>
      </w:r>
      <w:r w:rsidRPr="00751D0E">
        <w:rPr>
          <w:rFonts w:ascii="Arial" w:hAnsi="Arial" w:cs="Arial"/>
          <w:bCs/>
          <w:sz w:val="22"/>
          <w:szCs w:val="22"/>
        </w:rPr>
        <w:t xml:space="preserve"> za každý dílčí platební milník bude objednatelem zaplacena na základě dílčích faktur vystavených zhotovitelem za činnosti provedené v rámci daného dílčího platebního milníku. </w:t>
      </w:r>
      <w:bookmarkStart w:id="39" w:name="_Ref525142761"/>
      <w:bookmarkEnd w:id="36"/>
      <w:bookmarkEnd w:id="37"/>
      <w:bookmarkEnd w:id="38"/>
    </w:p>
    <w:p w14:paraId="10969219" w14:textId="77777777" w:rsidR="00751D0E" w:rsidRPr="00751D0E" w:rsidRDefault="00751D0E" w:rsidP="00751D0E">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751D0E">
        <w:rPr>
          <w:rFonts w:ascii="Arial" w:hAnsi="Arial" w:cs="Arial"/>
          <w:bCs/>
          <w:sz w:val="22"/>
          <w:szCs w:val="22"/>
        </w:rPr>
        <w:t xml:space="preserve">Faktury ve vztahu k plněním, u nichž: </w:t>
      </w:r>
    </w:p>
    <w:p w14:paraId="7B6F822D" w14:textId="1A825A4E" w:rsidR="00751D0E" w:rsidRPr="00751D0E" w:rsidRDefault="00751D0E" w:rsidP="00751D0E">
      <w:pPr>
        <w:numPr>
          <w:ilvl w:val="0"/>
          <w:numId w:val="35"/>
        </w:numPr>
        <w:tabs>
          <w:tab w:val="clear" w:pos="504"/>
          <w:tab w:val="left" w:pos="1418"/>
          <w:tab w:val="left" w:pos="5280"/>
        </w:tabs>
        <w:spacing w:beforeLines="25" w:before="60"/>
        <w:ind w:left="1418" w:hanging="425"/>
        <w:jc w:val="both"/>
        <w:rPr>
          <w:rFonts w:ascii="Arial" w:hAnsi="Arial" w:cs="Arial"/>
          <w:bCs/>
          <w:sz w:val="22"/>
          <w:szCs w:val="22"/>
        </w:rPr>
      </w:pPr>
      <w:r w:rsidRPr="00751D0E">
        <w:rPr>
          <w:rFonts w:ascii="Arial" w:hAnsi="Arial" w:cs="Arial"/>
          <w:bCs/>
          <w:sz w:val="22"/>
          <w:szCs w:val="22"/>
        </w:rPr>
        <w:t>je vyžadována akceptace (nad rámec předání a převzetí), budou doloženy písemným akceptačním protokolem podepsaným oběma smluvními stranami, který se stane nedílnou přílohou takové faktury; a</w:t>
      </w:r>
    </w:p>
    <w:p w14:paraId="7FE1E1EB" w14:textId="4913A9BA" w:rsidR="00751D0E" w:rsidRPr="00751D0E" w:rsidRDefault="00751D0E" w:rsidP="00751D0E">
      <w:pPr>
        <w:numPr>
          <w:ilvl w:val="0"/>
          <w:numId w:val="35"/>
        </w:numPr>
        <w:tabs>
          <w:tab w:val="clear" w:pos="504"/>
          <w:tab w:val="left" w:pos="1418"/>
          <w:tab w:val="left" w:pos="5280"/>
        </w:tabs>
        <w:spacing w:beforeLines="25" w:before="60"/>
        <w:ind w:left="1418" w:hanging="425"/>
        <w:jc w:val="both"/>
        <w:rPr>
          <w:rFonts w:ascii="Arial" w:hAnsi="Arial" w:cs="Arial"/>
          <w:bCs/>
          <w:sz w:val="22"/>
          <w:szCs w:val="22"/>
        </w:rPr>
      </w:pPr>
      <w:r w:rsidRPr="00751D0E">
        <w:rPr>
          <w:rFonts w:ascii="Arial" w:hAnsi="Arial" w:cs="Arial"/>
          <w:bCs/>
          <w:sz w:val="22"/>
          <w:szCs w:val="22"/>
        </w:rPr>
        <w:t xml:space="preserve">není vyžadována akceptace (ale pouhé předání a převzetí), budou doloženy písemným předávacím protokolem podepsaným oběma stranami, který se stane nedílnou přílohou faktury. </w:t>
      </w:r>
    </w:p>
    <w:p w14:paraId="17A4F207" w14:textId="77777777" w:rsidR="00751D0E" w:rsidRPr="00751D0E" w:rsidRDefault="00751D0E" w:rsidP="00751D0E">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751D0E">
        <w:rPr>
          <w:rFonts w:ascii="Arial" w:hAnsi="Arial" w:cs="Arial"/>
          <w:bCs/>
          <w:sz w:val="22"/>
          <w:szCs w:val="22"/>
        </w:rPr>
        <w:t xml:space="preserve">Datum uskutečnění zdanitelného plnění bude datum podpisu takového akceptačního protokolu nebo předávacího protokolu. </w:t>
      </w:r>
    </w:p>
    <w:p w14:paraId="21967220" w14:textId="3B48AEDB" w:rsidR="00185749" w:rsidRPr="00A13F19"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bookmarkStart w:id="40" w:name="_Hlk202340850"/>
      <w:bookmarkEnd w:id="39"/>
      <w:r w:rsidRPr="00A13F19">
        <w:rPr>
          <w:rFonts w:cs="Arial"/>
          <w:sz w:val="22"/>
          <w:szCs w:val="22"/>
        </w:rPr>
        <w:t xml:space="preserve">Objednatel zaplatí dohodnutou cenu </w:t>
      </w:r>
      <w:r w:rsidRPr="00A13F19">
        <w:rPr>
          <w:rFonts w:cs="Arial"/>
          <w:sz w:val="22"/>
          <w:szCs w:val="22"/>
          <w:u w:val="single"/>
          <w:lang w:val="cs-CZ"/>
        </w:rPr>
        <w:t xml:space="preserve">za stavební práce </w:t>
      </w:r>
      <w:r w:rsidR="00CB65F9" w:rsidRPr="00A13F19">
        <w:rPr>
          <w:rFonts w:cs="Arial"/>
          <w:sz w:val="22"/>
          <w:szCs w:val="22"/>
          <w:u w:val="single"/>
        </w:rPr>
        <w:t>a případné ostatní náklady přiléhající k provedení stavebních prací</w:t>
      </w:r>
      <w:r w:rsidR="00CB65F9" w:rsidRPr="00A13F19">
        <w:rPr>
          <w:rFonts w:cs="Arial"/>
          <w:sz w:val="22"/>
          <w:szCs w:val="22"/>
        </w:rPr>
        <w:t xml:space="preserve"> </w:t>
      </w:r>
      <w:r w:rsidRPr="00A13F19">
        <w:rPr>
          <w:rFonts w:cs="Arial"/>
          <w:sz w:val="22"/>
          <w:szCs w:val="22"/>
          <w:lang w:val="cs-CZ"/>
        </w:rPr>
        <w:t xml:space="preserve">uvedenou </w:t>
      </w:r>
      <w:r w:rsidRPr="00A13F19">
        <w:rPr>
          <w:rFonts w:cs="Arial"/>
          <w:sz w:val="22"/>
          <w:szCs w:val="22"/>
        </w:rPr>
        <w:t>v článku V</w:t>
      </w:r>
      <w:r w:rsidRPr="00A13F19">
        <w:rPr>
          <w:rFonts w:cs="Arial"/>
          <w:sz w:val="22"/>
          <w:szCs w:val="22"/>
          <w:lang w:val="cs-CZ"/>
        </w:rPr>
        <w:t>I</w:t>
      </w:r>
      <w:r w:rsidRPr="00A13F19">
        <w:rPr>
          <w:rFonts w:cs="Arial"/>
          <w:sz w:val="22"/>
          <w:szCs w:val="22"/>
        </w:rPr>
        <w:t>.1. po částech takto:</w:t>
      </w:r>
    </w:p>
    <w:p w14:paraId="24780EFF" w14:textId="221DF21F" w:rsidR="00CB65F9" w:rsidRPr="00A13F19" w:rsidRDefault="00CB65F9" w:rsidP="002A26E1">
      <w:pPr>
        <w:numPr>
          <w:ilvl w:val="0"/>
          <w:numId w:val="36"/>
        </w:numPr>
        <w:tabs>
          <w:tab w:val="clear" w:pos="504"/>
          <w:tab w:val="left" w:pos="1418"/>
          <w:tab w:val="left" w:pos="5280"/>
        </w:tabs>
        <w:spacing w:beforeLines="25" w:before="60"/>
        <w:ind w:left="1418" w:hanging="425"/>
        <w:jc w:val="both"/>
        <w:rPr>
          <w:rFonts w:ascii="Arial" w:hAnsi="Arial" w:cs="Arial"/>
          <w:bCs/>
          <w:sz w:val="22"/>
          <w:szCs w:val="22"/>
        </w:rPr>
      </w:pPr>
      <w:bookmarkStart w:id="41" w:name="_Hlk201581826"/>
      <w:bookmarkEnd w:id="34"/>
      <w:bookmarkEnd w:id="35"/>
      <w:r w:rsidRPr="00A13F19">
        <w:rPr>
          <w:rFonts w:ascii="Arial" w:hAnsi="Arial" w:cs="Arial"/>
          <w:bCs/>
          <w:sz w:val="22"/>
          <w:szCs w:val="22"/>
        </w:rPr>
        <w:t xml:space="preserve">úhradou splatných částek do výše 90 % </w:t>
      </w:r>
      <w:bookmarkStart w:id="42" w:name="_Hlk144463707"/>
      <w:r w:rsidRPr="00A13F19">
        <w:rPr>
          <w:rFonts w:ascii="Arial" w:hAnsi="Arial" w:cs="Arial"/>
          <w:bCs/>
          <w:sz w:val="22"/>
          <w:szCs w:val="22"/>
        </w:rPr>
        <w:t xml:space="preserve">z ceny za stavební práce a případné ostatní náklady </w:t>
      </w:r>
      <w:r w:rsidR="0088248E" w:rsidRPr="0088248E">
        <w:rPr>
          <w:rFonts w:ascii="Arial" w:hAnsi="Arial" w:cs="Arial"/>
          <w:bCs/>
          <w:sz w:val="22"/>
          <w:szCs w:val="22"/>
        </w:rPr>
        <w:t>přiléhající k provedení stavebních prací</w:t>
      </w:r>
      <w:r w:rsidR="0088248E" w:rsidRPr="00A13F19">
        <w:rPr>
          <w:rFonts w:ascii="Arial" w:hAnsi="Arial" w:cs="Arial"/>
          <w:bCs/>
          <w:sz w:val="22"/>
          <w:szCs w:val="22"/>
        </w:rPr>
        <w:t xml:space="preserve"> </w:t>
      </w:r>
      <w:r w:rsidRPr="00A13F19">
        <w:rPr>
          <w:rFonts w:ascii="Arial" w:hAnsi="Arial" w:cs="Arial"/>
          <w:bCs/>
          <w:sz w:val="22"/>
          <w:szCs w:val="22"/>
        </w:rPr>
        <w:t>celkem bez DPH</w:t>
      </w:r>
      <w:bookmarkEnd w:id="41"/>
      <w:bookmarkEnd w:id="42"/>
    </w:p>
    <w:p w14:paraId="2CE41611" w14:textId="7D91F125" w:rsidR="00CB65F9" w:rsidRPr="00A13F19" w:rsidRDefault="00CB65F9" w:rsidP="002A26E1">
      <w:pPr>
        <w:numPr>
          <w:ilvl w:val="0"/>
          <w:numId w:val="36"/>
        </w:numPr>
        <w:tabs>
          <w:tab w:val="clear" w:pos="504"/>
          <w:tab w:val="left" w:pos="1418"/>
          <w:tab w:val="left" w:pos="5280"/>
        </w:tabs>
        <w:spacing w:beforeLines="25" w:before="60"/>
        <w:ind w:left="1418" w:hanging="425"/>
        <w:jc w:val="both"/>
        <w:rPr>
          <w:rFonts w:ascii="Arial" w:hAnsi="Arial" w:cs="Arial"/>
          <w:bCs/>
          <w:sz w:val="22"/>
          <w:szCs w:val="22"/>
        </w:rPr>
      </w:pPr>
      <w:r w:rsidRPr="00A13F19">
        <w:rPr>
          <w:rFonts w:ascii="Arial" w:hAnsi="Arial" w:cs="Arial"/>
          <w:bCs/>
          <w:sz w:val="22"/>
          <w:szCs w:val="22"/>
        </w:rPr>
        <w:t xml:space="preserve">10 % ceny díla </w:t>
      </w:r>
      <w:r w:rsidR="00022984">
        <w:rPr>
          <w:rFonts w:ascii="Arial" w:hAnsi="Arial" w:cs="Arial"/>
          <w:bCs/>
          <w:sz w:val="22"/>
          <w:szCs w:val="22"/>
        </w:rPr>
        <w:t>bez</w:t>
      </w:r>
      <w:r w:rsidRPr="00A13F19">
        <w:rPr>
          <w:rFonts w:ascii="Arial" w:hAnsi="Arial" w:cs="Arial"/>
          <w:bCs/>
          <w:sz w:val="22"/>
          <w:szCs w:val="22"/>
        </w:rPr>
        <w:t xml:space="preserve"> DPH vyplacením pozastávky, která bude uvolněna po odstranění vad a nedodělků z předání a převzetí díla objednatelem. </w:t>
      </w:r>
    </w:p>
    <w:p w14:paraId="452F6451" w14:textId="3961964D" w:rsidR="00CB65F9" w:rsidRPr="00CB65F9" w:rsidRDefault="0088248E" w:rsidP="00CB65F9">
      <w:pPr>
        <w:pStyle w:val="Zkladntext"/>
        <w:tabs>
          <w:tab w:val="clear" w:pos="567"/>
          <w:tab w:val="clear" w:pos="1560"/>
          <w:tab w:val="clear" w:pos="5670"/>
        </w:tabs>
        <w:spacing w:before="120"/>
        <w:ind w:left="709"/>
        <w:rPr>
          <w:rFonts w:cs="Arial"/>
          <w:sz w:val="22"/>
          <w:szCs w:val="22"/>
        </w:rPr>
      </w:pPr>
      <w:r w:rsidRPr="00606F1C">
        <w:rPr>
          <w:rFonts w:cs="Calibri"/>
          <w:sz w:val="22"/>
          <w:szCs w:val="22"/>
        </w:rPr>
        <w:t xml:space="preserve">Pozastávka se vytvoří pozastavením 10 % </w:t>
      </w:r>
      <w:r w:rsidRPr="00A13F19">
        <w:rPr>
          <w:rFonts w:cs="Arial"/>
          <w:bCs/>
          <w:sz w:val="22"/>
          <w:szCs w:val="22"/>
        </w:rPr>
        <w:t xml:space="preserve">z ceny za stavební práce a případné ostatní náklady </w:t>
      </w:r>
      <w:r w:rsidRPr="0088248E">
        <w:rPr>
          <w:rFonts w:cs="Arial"/>
          <w:bCs/>
          <w:sz w:val="22"/>
          <w:szCs w:val="22"/>
        </w:rPr>
        <w:t>přiléhající k provedení stavebních prací</w:t>
      </w:r>
      <w:r w:rsidRPr="00606F1C">
        <w:rPr>
          <w:rFonts w:cs="Calibri"/>
          <w:sz w:val="22"/>
          <w:szCs w:val="22"/>
        </w:rPr>
        <w:t xml:space="preserve"> bez DPH poté, kdy před dokončením díla</w:t>
      </w:r>
      <w:r>
        <w:rPr>
          <w:rFonts w:cs="Calibri"/>
          <w:sz w:val="22"/>
          <w:szCs w:val="22"/>
        </w:rPr>
        <w:t xml:space="preserve"> (</w:t>
      </w:r>
      <w:r w:rsidRPr="00A13F19">
        <w:rPr>
          <w:rFonts w:cs="Arial"/>
          <w:bCs/>
          <w:sz w:val="22"/>
          <w:szCs w:val="22"/>
        </w:rPr>
        <w:t>stavební</w:t>
      </w:r>
      <w:r>
        <w:rPr>
          <w:rFonts w:cs="Arial"/>
          <w:bCs/>
          <w:sz w:val="22"/>
          <w:szCs w:val="22"/>
        </w:rPr>
        <w:t>ch</w:t>
      </w:r>
      <w:r w:rsidRPr="00A13F19">
        <w:rPr>
          <w:rFonts w:cs="Arial"/>
          <w:bCs/>
          <w:sz w:val="22"/>
          <w:szCs w:val="22"/>
        </w:rPr>
        <w:t xml:space="preserve"> pr</w:t>
      </w:r>
      <w:r>
        <w:rPr>
          <w:rFonts w:cs="Arial"/>
          <w:bCs/>
          <w:sz w:val="22"/>
          <w:szCs w:val="22"/>
        </w:rPr>
        <w:t>ací</w:t>
      </w:r>
      <w:r w:rsidRPr="00A13F19">
        <w:rPr>
          <w:rFonts w:cs="Arial"/>
          <w:bCs/>
          <w:sz w:val="22"/>
          <w:szCs w:val="22"/>
        </w:rPr>
        <w:t xml:space="preserve"> a případn</w:t>
      </w:r>
      <w:r>
        <w:rPr>
          <w:rFonts w:cs="Arial"/>
          <w:bCs/>
          <w:sz w:val="22"/>
          <w:szCs w:val="22"/>
        </w:rPr>
        <w:t>ých</w:t>
      </w:r>
      <w:r w:rsidRPr="00A13F19">
        <w:rPr>
          <w:rFonts w:cs="Arial"/>
          <w:bCs/>
          <w:sz w:val="22"/>
          <w:szCs w:val="22"/>
        </w:rPr>
        <w:t xml:space="preserve"> ostatní</w:t>
      </w:r>
      <w:r>
        <w:rPr>
          <w:rFonts w:cs="Arial"/>
          <w:bCs/>
          <w:sz w:val="22"/>
          <w:szCs w:val="22"/>
        </w:rPr>
        <w:t>ch</w:t>
      </w:r>
      <w:r w:rsidRPr="00A13F19">
        <w:rPr>
          <w:rFonts w:cs="Arial"/>
          <w:bCs/>
          <w:sz w:val="22"/>
          <w:szCs w:val="22"/>
        </w:rPr>
        <w:t xml:space="preserve"> náklad</w:t>
      </w:r>
      <w:r>
        <w:rPr>
          <w:rFonts w:cs="Arial"/>
          <w:bCs/>
          <w:sz w:val="22"/>
          <w:szCs w:val="22"/>
        </w:rPr>
        <w:t>ů</w:t>
      </w:r>
      <w:r w:rsidRPr="00A13F19">
        <w:rPr>
          <w:rFonts w:cs="Arial"/>
          <w:bCs/>
          <w:sz w:val="22"/>
          <w:szCs w:val="22"/>
        </w:rPr>
        <w:t xml:space="preserve"> </w:t>
      </w:r>
      <w:r w:rsidRPr="0088248E">
        <w:rPr>
          <w:rFonts w:cs="Arial"/>
          <w:bCs/>
          <w:sz w:val="22"/>
          <w:szCs w:val="22"/>
        </w:rPr>
        <w:t>přiléhající</w:t>
      </w:r>
      <w:r>
        <w:rPr>
          <w:rFonts w:cs="Arial"/>
          <w:bCs/>
          <w:sz w:val="22"/>
          <w:szCs w:val="22"/>
        </w:rPr>
        <w:t>ch</w:t>
      </w:r>
      <w:r w:rsidRPr="0088248E">
        <w:rPr>
          <w:rFonts w:cs="Arial"/>
          <w:bCs/>
          <w:sz w:val="22"/>
          <w:szCs w:val="22"/>
        </w:rPr>
        <w:t xml:space="preserve"> k provedení stavebních prací</w:t>
      </w:r>
      <w:r>
        <w:rPr>
          <w:rFonts w:cs="Arial"/>
          <w:bCs/>
          <w:sz w:val="22"/>
          <w:szCs w:val="22"/>
        </w:rPr>
        <w:t>)</w:t>
      </w:r>
      <w:r w:rsidRPr="00606F1C">
        <w:rPr>
          <w:rFonts w:cs="Calibri"/>
          <w:sz w:val="22"/>
          <w:szCs w:val="22"/>
        </w:rPr>
        <w:t xml:space="preserve"> dosáhne úhrnná hodnota splatných částek 90 % celkové hodnoty stavebních prací a případných ostatních nákladů celkem bez DPH, tj. z celkové ceny </w:t>
      </w:r>
      <w:r w:rsidRPr="00606F1C">
        <w:rPr>
          <w:rFonts w:cs="Calibri"/>
          <w:sz w:val="22"/>
          <w:szCs w:val="22"/>
          <w:lang w:val="cs-CZ"/>
        </w:rPr>
        <w:t xml:space="preserve">za stavební práce </w:t>
      </w:r>
      <w:r w:rsidRPr="00606F1C">
        <w:rPr>
          <w:rFonts w:cs="Calibri"/>
          <w:sz w:val="22"/>
          <w:szCs w:val="22"/>
        </w:rPr>
        <w:t>a případné ostatní náklady přiléhající k provedení stavebních prací bez DP</w:t>
      </w:r>
      <w:r w:rsidR="00426AC6">
        <w:rPr>
          <w:rFonts w:cs="Calibri"/>
          <w:sz w:val="22"/>
          <w:szCs w:val="22"/>
        </w:rPr>
        <w:t>H</w:t>
      </w:r>
      <w:r w:rsidR="00CB65F9" w:rsidRPr="00270D70">
        <w:rPr>
          <w:rFonts w:cs="Arial"/>
          <w:iCs/>
          <w:sz w:val="22"/>
          <w:szCs w:val="22"/>
        </w:rPr>
        <w:t>.</w:t>
      </w:r>
      <w:bookmarkEnd w:id="40"/>
    </w:p>
    <w:p w14:paraId="46283E9C" w14:textId="13205720" w:rsidR="00CB65F9" w:rsidRPr="00CB65F9" w:rsidRDefault="00CB65F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CB65F9">
        <w:rPr>
          <w:rFonts w:cs="Arial"/>
          <w:sz w:val="22"/>
          <w:szCs w:val="22"/>
        </w:rPr>
        <w:t xml:space="preserve">Dílčí fakturu vystaví zhotovitel měsíčně. Právo vystavit dílčí fakturu vzniká podpisem zjišťovacího protokolu objednatelem, respektive jeho pověřeným zástupcem, na základě soupisu provedených prací, dodávek a služeb (příloha zjišťovacího protokolu). </w:t>
      </w:r>
    </w:p>
    <w:p w14:paraId="3D45AEB4" w14:textId="4176CC92"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3440D5">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splatnost rovněž </w:t>
      </w:r>
      <w:r w:rsidRPr="00185749">
        <w:rPr>
          <w:rFonts w:cs="Arial"/>
          <w:sz w:val="22"/>
          <w:szCs w:val="22"/>
        </w:rPr>
        <w:t xml:space="preserve">min. </w:t>
      </w:r>
      <w:r w:rsidR="00CE7D45">
        <w:rPr>
          <w:rFonts w:cs="Arial"/>
          <w:sz w:val="22"/>
          <w:szCs w:val="22"/>
        </w:rPr>
        <w:t>15</w:t>
      </w:r>
      <w:r w:rsidRPr="003440D5">
        <w:rPr>
          <w:rFonts w:cs="Arial"/>
          <w:sz w:val="22"/>
          <w:szCs w:val="22"/>
        </w:rPr>
        <w:t xml:space="preserve"> dnů od data doručení objednateli. Zhotovitel není oprávněn na takto odmítnutou fakturu zahrnující neodsouhlasené práce a dodávky uplatňovat žádné majetkové sankce.</w:t>
      </w:r>
    </w:p>
    <w:p w14:paraId="354C106C" w14:textId="0D9B19B9" w:rsidR="00185749" w:rsidRPr="00A448BB"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bookmarkStart w:id="43" w:name="_Hlk158205329"/>
      <w:bookmarkStart w:id="44" w:name="_Hlk158209520"/>
      <w:r w:rsidRPr="00A448BB">
        <w:rPr>
          <w:rFonts w:cs="Arial"/>
          <w:sz w:val="22"/>
          <w:szCs w:val="22"/>
        </w:rPr>
        <w:t>Daňový doklad musí obsahovat všechny povinné náležitosti definované zejména v § 28, odst. 2, zákona č. 235/2004 Sb., o dani z přidané hodnoty, v platném znění a zákona č.</w:t>
      </w:r>
      <w:r w:rsidR="0097651D" w:rsidRPr="00090E36">
        <w:rPr>
          <w:rFonts w:cs="Arial"/>
          <w:sz w:val="22"/>
          <w:szCs w:val="22"/>
        </w:rPr>
        <w:t> </w:t>
      </w:r>
      <w:r w:rsidRPr="00A448BB">
        <w:rPr>
          <w:rFonts w:cs="Arial"/>
          <w:sz w:val="22"/>
          <w:szCs w:val="22"/>
        </w:rPr>
        <w:t>563/1991 Sb., o účetnictví, v platném znění.</w:t>
      </w:r>
      <w:bookmarkEnd w:id="43"/>
      <w:bookmarkEnd w:id="44"/>
    </w:p>
    <w:p w14:paraId="421EE1B1" w14:textId="77777777"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doručení náležitě doplněného či opraveného dokladu. </w:t>
      </w:r>
    </w:p>
    <w:p w14:paraId="35C510B4" w14:textId="48C75A61" w:rsidR="00185749"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A01502">
        <w:rPr>
          <w:rFonts w:cs="Arial"/>
          <w:sz w:val="22"/>
          <w:szCs w:val="22"/>
        </w:rPr>
        <w:t xml:space="preserve">Splatnost dílčí </w:t>
      </w:r>
      <w:r w:rsidRPr="00706B8A">
        <w:rPr>
          <w:rFonts w:cs="Arial"/>
          <w:sz w:val="22"/>
          <w:szCs w:val="22"/>
        </w:rPr>
        <w:t xml:space="preserve">faktury je </w:t>
      </w:r>
      <w:r w:rsidR="00BA7E0C">
        <w:rPr>
          <w:rFonts w:cs="Arial"/>
          <w:sz w:val="22"/>
          <w:szCs w:val="22"/>
        </w:rPr>
        <w:t>15</w:t>
      </w:r>
      <w:r w:rsidRPr="00706B8A">
        <w:rPr>
          <w:rFonts w:cs="Arial"/>
          <w:sz w:val="22"/>
          <w:szCs w:val="22"/>
        </w:rPr>
        <w:t xml:space="preserve"> kalendářních dnů od data doručení.</w:t>
      </w:r>
    </w:p>
    <w:p w14:paraId="641E9537" w14:textId="0592E56B"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3440D5">
        <w:rPr>
          <w:rFonts w:cs="Arial"/>
          <w:sz w:val="22"/>
          <w:szCs w:val="22"/>
        </w:rPr>
        <w:t xml:space="preserve">Konečnou fakturu </w:t>
      </w:r>
      <w:r w:rsidR="00EF5370" w:rsidRPr="00844428">
        <w:rPr>
          <w:rFonts w:cs="Arial"/>
          <w:bCs/>
          <w:sz w:val="22"/>
          <w:szCs w:val="22"/>
        </w:rPr>
        <w:t>za stavební práce a případné ostatní náklady celkem bez DPH</w:t>
      </w:r>
      <w:r w:rsidRPr="003440D5">
        <w:rPr>
          <w:rFonts w:cs="Arial"/>
          <w:sz w:val="22"/>
          <w:szCs w:val="22"/>
        </w:rPr>
        <w:t xml:space="preserve"> vystaví zhotovitel po řádném dokončení </w:t>
      </w:r>
      <w:r w:rsidRPr="00185749">
        <w:rPr>
          <w:rFonts w:cs="Arial"/>
          <w:sz w:val="22"/>
          <w:szCs w:val="22"/>
        </w:rPr>
        <w:t>díla</w:t>
      </w:r>
      <w:r w:rsidRPr="00F172B7">
        <w:rPr>
          <w:rFonts w:cs="Arial"/>
          <w:sz w:val="22"/>
          <w:szCs w:val="22"/>
        </w:rPr>
        <w:t xml:space="preserve"> </w:t>
      </w:r>
      <w:r w:rsidRPr="00185749">
        <w:rPr>
          <w:rFonts w:cs="Arial"/>
          <w:sz w:val="22"/>
          <w:szCs w:val="22"/>
        </w:rPr>
        <w:t>a</w:t>
      </w:r>
      <w:r w:rsidRPr="00687C80">
        <w:rPr>
          <w:rFonts w:cs="Arial"/>
          <w:sz w:val="22"/>
          <w:szCs w:val="22"/>
        </w:rPr>
        <w:t xml:space="preserve"> vydání pravomocného kolaudačního</w:t>
      </w:r>
      <w:r w:rsidR="00627524">
        <w:rPr>
          <w:rFonts w:cs="Arial"/>
          <w:sz w:val="22"/>
          <w:szCs w:val="22"/>
        </w:rPr>
        <w:t xml:space="preserve"> </w:t>
      </w:r>
      <w:r w:rsidR="00627524" w:rsidRPr="001D397A">
        <w:rPr>
          <w:rFonts w:cs="Arial"/>
          <w:sz w:val="22"/>
          <w:szCs w:val="22"/>
        </w:rPr>
        <w:t>rozhodnutí, kterým bylo povoleno užívání díl</w:t>
      </w:r>
      <w:r w:rsidR="00627524">
        <w:rPr>
          <w:rFonts w:cs="Arial"/>
          <w:sz w:val="22"/>
          <w:szCs w:val="22"/>
        </w:rPr>
        <w:t>a</w:t>
      </w:r>
      <w:r w:rsidR="00270D70">
        <w:rPr>
          <w:rFonts w:cs="Arial"/>
          <w:sz w:val="22"/>
          <w:szCs w:val="22"/>
        </w:rPr>
        <w:t xml:space="preserve"> a po</w:t>
      </w:r>
      <w:r w:rsidRPr="00687C80">
        <w:rPr>
          <w:rFonts w:cs="Arial"/>
          <w:sz w:val="22"/>
          <w:szCs w:val="22"/>
        </w:rPr>
        <w:t xml:space="preserve"> </w:t>
      </w:r>
      <w:r w:rsidR="00270D70" w:rsidRPr="001D397A">
        <w:rPr>
          <w:rFonts w:cs="Arial"/>
          <w:sz w:val="22"/>
          <w:szCs w:val="22"/>
        </w:rPr>
        <w:t>úspěšn</w:t>
      </w:r>
      <w:r w:rsidR="00270D70">
        <w:rPr>
          <w:rFonts w:cs="Arial"/>
          <w:sz w:val="22"/>
          <w:szCs w:val="22"/>
        </w:rPr>
        <w:t>ém</w:t>
      </w:r>
      <w:r w:rsidR="00270D70" w:rsidRPr="001D397A">
        <w:rPr>
          <w:rFonts w:cs="Arial"/>
          <w:sz w:val="22"/>
          <w:szCs w:val="22"/>
        </w:rPr>
        <w:t xml:space="preserve"> proveden</w:t>
      </w:r>
      <w:r w:rsidR="00270D70">
        <w:rPr>
          <w:rFonts w:cs="Arial"/>
          <w:sz w:val="22"/>
          <w:szCs w:val="22"/>
        </w:rPr>
        <w:t>í</w:t>
      </w:r>
      <w:r w:rsidR="00270D70" w:rsidRPr="001D397A">
        <w:rPr>
          <w:rFonts w:cs="Arial"/>
          <w:sz w:val="22"/>
          <w:szCs w:val="22"/>
        </w:rPr>
        <w:t xml:space="preserve"> všech požadovan</w:t>
      </w:r>
      <w:r w:rsidR="00270D70">
        <w:rPr>
          <w:rFonts w:cs="Arial"/>
          <w:sz w:val="22"/>
          <w:szCs w:val="22"/>
        </w:rPr>
        <w:t>ých</w:t>
      </w:r>
      <w:r w:rsidR="00270D70" w:rsidRPr="001D397A">
        <w:rPr>
          <w:rFonts w:cs="Arial"/>
          <w:sz w:val="22"/>
          <w:szCs w:val="22"/>
        </w:rPr>
        <w:t xml:space="preserve"> zkouš</w:t>
      </w:r>
      <w:r w:rsidR="00270D70">
        <w:rPr>
          <w:rFonts w:cs="Arial"/>
          <w:sz w:val="22"/>
          <w:szCs w:val="22"/>
        </w:rPr>
        <w:t>e</w:t>
      </w:r>
      <w:r w:rsidR="00270D70" w:rsidRPr="001D397A">
        <w:rPr>
          <w:rFonts w:cs="Arial"/>
          <w:sz w:val="22"/>
          <w:szCs w:val="22"/>
        </w:rPr>
        <w:t xml:space="preserve">k včetně komplexního vyzkoušení všech technologických zařízení, a to včetně předání příslušných dokladů o splnění těchto </w:t>
      </w:r>
      <w:r w:rsidR="00270D70" w:rsidRPr="00627524">
        <w:rPr>
          <w:rFonts w:cs="Arial"/>
          <w:sz w:val="22"/>
          <w:szCs w:val="22"/>
        </w:rPr>
        <w:t>zkoušek</w:t>
      </w:r>
      <w:r w:rsidRPr="00627524">
        <w:rPr>
          <w:rFonts w:cs="Arial"/>
          <w:sz w:val="22"/>
          <w:szCs w:val="22"/>
        </w:rPr>
        <w:t>. Právo vystavit konečnou</w:t>
      </w:r>
      <w:r w:rsidRPr="003440D5">
        <w:rPr>
          <w:rFonts w:cs="Arial"/>
          <w:sz w:val="22"/>
          <w:szCs w:val="22"/>
        </w:rPr>
        <w:t xml:space="preserve"> fakturu </w:t>
      </w:r>
      <w:r w:rsidRPr="003440D5">
        <w:rPr>
          <w:rFonts w:cs="Arial"/>
          <w:sz w:val="22"/>
          <w:szCs w:val="22"/>
        </w:rPr>
        <w:lastRenderedPageBreak/>
        <w:t>– daňový doklad vzniká podpisem závěrečného zjišťovacího protokolu, na základě soupisu skutečně a řádně provedených prací (příloha zjišťovacího protokolu) a zápisem o předání a převzetí díla</w:t>
      </w:r>
      <w:r w:rsidRPr="00185749">
        <w:rPr>
          <w:rFonts w:cs="Arial"/>
          <w:sz w:val="22"/>
          <w:szCs w:val="22"/>
        </w:rPr>
        <w:t xml:space="preserve"> a po </w:t>
      </w:r>
      <w:r w:rsidRPr="00687C80">
        <w:rPr>
          <w:rFonts w:cs="Arial"/>
          <w:sz w:val="22"/>
          <w:szCs w:val="22"/>
        </w:rPr>
        <w:t>kolaudac</w:t>
      </w:r>
      <w:r w:rsidRPr="00185749">
        <w:rPr>
          <w:rFonts w:cs="Arial"/>
          <w:sz w:val="22"/>
          <w:szCs w:val="22"/>
        </w:rPr>
        <w:t>i</w:t>
      </w:r>
      <w:r w:rsidRPr="00687C80">
        <w:rPr>
          <w:rFonts w:cs="Arial"/>
          <w:sz w:val="22"/>
          <w:szCs w:val="22"/>
        </w:rPr>
        <w:t xml:space="preserve"> stavby </w:t>
      </w:r>
      <w:r w:rsidRPr="00185749">
        <w:rPr>
          <w:rFonts w:cs="Arial"/>
          <w:sz w:val="22"/>
          <w:szCs w:val="22"/>
        </w:rPr>
        <w:t>a</w:t>
      </w:r>
      <w:r w:rsidRPr="00687C80">
        <w:rPr>
          <w:rFonts w:cs="Arial"/>
          <w:sz w:val="22"/>
          <w:szCs w:val="22"/>
        </w:rPr>
        <w:t xml:space="preserve"> vydání pravomocného kolaudačního souhlasu</w:t>
      </w:r>
      <w:r w:rsidRPr="003440D5">
        <w:rPr>
          <w:rFonts w:cs="Arial"/>
          <w:sz w:val="22"/>
          <w:szCs w:val="22"/>
        </w:rPr>
        <w:t>.</w:t>
      </w:r>
    </w:p>
    <w:p w14:paraId="044F584B" w14:textId="712C8405" w:rsidR="00185749" w:rsidRPr="003440D5" w:rsidRDefault="00185749" w:rsidP="00185749">
      <w:pPr>
        <w:pStyle w:val="Zkladntext"/>
        <w:tabs>
          <w:tab w:val="clear" w:pos="567"/>
          <w:tab w:val="clear" w:pos="1560"/>
          <w:tab w:val="clear" w:pos="5670"/>
          <w:tab w:val="left" w:pos="709"/>
        </w:tabs>
        <w:spacing w:beforeLines="50" w:before="120"/>
        <w:ind w:left="709" w:hanging="709"/>
        <w:rPr>
          <w:rFonts w:cs="Arial"/>
          <w:sz w:val="22"/>
          <w:szCs w:val="22"/>
        </w:rPr>
      </w:pPr>
      <w:r w:rsidRPr="003440D5">
        <w:rPr>
          <w:rFonts w:cs="Arial"/>
          <w:sz w:val="22"/>
          <w:szCs w:val="22"/>
        </w:rPr>
        <w:t xml:space="preserve"> </w:t>
      </w:r>
      <w:r w:rsidRPr="003440D5">
        <w:rPr>
          <w:rFonts w:cs="Arial"/>
          <w:sz w:val="22"/>
          <w:szCs w:val="22"/>
        </w:rPr>
        <w:tab/>
        <w:t xml:space="preserve">Splatnost konečné faktury – daňového dokladu je </w:t>
      </w:r>
      <w:r w:rsidRPr="003440D5">
        <w:rPr>
          <w:rFonts w:cs="Arial"/>
          <w:sz w:val="22"/>
          <w:szCs w:val="22"/>
          <w:lang w:val="cs-CZ"/>
        </w:rPr>
        <w:t xml:space="preserve">min. </w:t>
      </w:r>
      <w:r w:rsidR="00BA7E0C">
        <w:rPr>
          <w:rFonts w:cs="Arial"/>
          <w:sz w:val="22"/>
          <w:szCs w:val="22"/>
        </w:rPr>
        <w:t>15</w:t>
      </w:r>
      <w:r w:rsidRPr="003440D5">
        <w:rPr>
          <w:rFonts w:cs="Arial"/>
          <w:sz w:val="22"/>
          <w:szCs w:val="22"/>
        </w:rPr>
        <w:t xml:space="preserve"> kalendářních dnů od data </w:t>
      </w:r>
      <w:r w:rsidRPr="003440D5">
        <w:rPr>
          <w:sz w:val="22"/>
        </w:rPr>
        <w:t>doručení bezvadného účetního dokladu objednateli</w:t>
      </w:r>
      <w:r w:rsidRPr="003440D5">
        <w:rPr>
          <w:rFonts w:cs="Arial"/>
          <w:sz w:val="22"/>
          <w:szCs w:val="22"/>
        </w:rPr>
        <w:t>.</w:t>
      </w:r>
    </w:p>
    <w:p w14:paraId="72FAEBA4" w14:textId="77777777"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3440D5">
        <w:rPr>
          <w:rFonts w:cs="Arial"/>
          <w:sz w:val="22"/>
          <w:szCs w:val="22"/>
        </w:rPr>
        <w:t>Je-li objednatel v prodlení s placením splatné částky nebo její části delším 60 kalendářních dnů, může zhotovitel přerušit práce. Přitom je povinen práce znovu zahájit do 7 kalendářních dnů poté, kdy objednatel uhradil dlužnou částku. O dobu přerušení prací se potom prodlužuje lhůta pro dokončení díla. Kromě toho se objednatel zavazuje uhradit prokazatelné náklady, které vzniknou přerušením prací. Tuto skutečnost je povinen uvést do stavebního deníku.</w:t>
      </w:r>
    </w:p>
    <w:p w14:paraId="1F2EEDD6" w14:textId="77777777"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3440D5">
        <w:rPr>
          <w:rFonts w:cs="Arial"/>
          <w:sz w:val="22"/>
          <w:szCs w:val="22"/>
        </w:rPr>
        <w:t>Je-li objednatel v prodlení s placením splatné částky delším 90 kalendářních dnů, může zhotovitel odstoupit od smlouvy, avšak teprve poté, kdy na tuto možnost objednatele předem písemně upozornil a poskytl odpovídající lhůtu k nápravě.</w:t>
      </w:r>
    </w:p>
    <w:p w14:paraId="6666FCF0" w14:textId="77777777"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185749">
        <w:rPr>
          <w:rFonts w:cs="Arial"/>
          <w:sz w:val="22"/>
          <w:szCs w:val="22"/>
        </w:rPr>
        <w:t>Smluvní strany se dále dohodly, že v případě, že se zhotovitel stane ve smyslu ust.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80266FF" w14:textId="77777777" w:rsidR="00185749" w:rsidRPr="003440D5" w:rsidRDefault="00185749" w:rsidP="0092596B">
      <w:pPr>
        <w:pStyle w:val="Zkladntext"/>
        <w:numPr>
          <w:ilvl w:val="1"/>
          <w:numId w:val="8"/>
        </w:numPr>
        <w:tabs>
          <w:tab w:val="clear" w:pos="567"/>
          <w:tab w:val="clear" w:pos="648"/>
          <w:tab w:val="clear" w:pos="1560"/>
          <w:tab w:val="clear" w:pos="5670"/>
          <w:tab w:val="num" w:pos="709"/>
        </w:tabs>
        <w:spacing w:before="120"/>
        <w:ind w:left="709" w:hanging="709"/>
        <w:rPr>
          <w:rFonts w:cs="Arial"/>
          <w:sz w:val="22"/>
          <w:szCs w:val="22"/>
        </w:rPr>
      </w:pPr>
      <w:r w:rsidRPr="00185749">
        <w:rPr>
          <w:rFonts w:cs="Arial"/>
          <w:sz w:val="22"/>
          <w:szCs w:val="22"/>
        </w:rPr>
        <w:t>Objednatel je oprávněn započíst vůči pohledávkám zhotovitele i svou doposud nesplatnou pohledávku.</w:t>
      </w:r>
    </w:p>
    <w:p w14:paraId="5F701781" w14:textId="77777777" w:rsidR="005762E7" w:rsidRPr="00D35081"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35081">
        <w:rPr>
          <w:rFonts w:cs="Arial"/>
          <w:sz w:val="26"/>
          <w:szCs w:val="26"/>
        </w:rPr>
        <w:t>Provádění díla</w:t>
      </w:r>
    </w:p>
    <w:p w14:paraId="1C68E6D4" w14:textId="31188FFD" w:rsidR="00F75E6B" w:rsidRPr="00D35081" w:rsidRDefault="00F75E6B" w:rsidP="00F75E6B">
      <w:pPr>
        <w:pStyle w:val="Zkladntext"/>
        <w:numPr>
          <w:ilvl w:val="1"/>
          <w:numId w:val="8"/>
        </w:numPr>
        <w:tabs>
          <w:tab w:val="clear" w:pos="567"/>
          <w:tab w:val="clear" w:pos="648"/>
          <w:tab w:val="clear" w:pos="1560"/>
          <w:tab w:val="clear" w:pos="5670"/>
          <w:tab w:val="left" w:pos="709"/>
          <w:tab w:val="num" w:pos="1216"/>
        </w:tabs>
        <w:spacing w:beforeLines="100" w:before="240"/>
        <w:ind w:left="709" w:hanging="709"/>
        <w:rPr>
          <w:rFonts w:cs="Arial"/>
          <w:sz w:val="22"/>
          <w:szCs w:val="22"/>
        </w:rPr>
      </w:pPr>
      <w:r w:rsidRPr="004F37F1">
        <w:rPr>
          <w:sz w:val="22"/>
          <w:szCs w:val="22"/>
        </w:rPr>
        <w:t xml:space="preserve">O podstatných záležitostech v průběhu provádění díla je zhotovitel povinen vést </w:t>
      </w:r>
      <w:r w:rsidR="00BF4EF6">
        <w:rPr>
          <w:sz w:val="22"/>
          <w:szCs w:val="22"/>
        </w:rPr>
        <w:t xml:space="preserve">elektronický </w:t>
      </w:r>
      <w:r w:rsidRPr="004F37F1">
        <w:rPr>
          <w:sz w:val="22"/>
          <w:szCs w:val="22"/>
        </w:rPr>
        <w:t>stavební deník dle § 163 odst. 2 písm. d) a § 166 zákona č. 283/2021 Sb., stavebního zákona, ve znění pozdějších předpisů. Stavební deník musí být trvale přístupný stavebníkovi, stavbyvedoucímu, osobě vykonávající stavební dozor, osobě provádějící kontrolní prohlídku stavby a osobě odpovídající za provádění vybraných zeměměřických činností. Záznamy jsou dále oprávněny provádět osoby vykonávající technický dozor stavebníka nebo dozor projektanta, jsou-li takové dozory vykonávány, koordinátor bezpečnosti a ochrany zdraví při práci, působí-li na staveništi, a další osoby, které mohou vykonávat kontrolu podle jiných právních předpisů a to po celou dobu provádění díla</w:t>
      </w:r>
      <w:r w:rsidRPr="002327F3">
        <w:rPr>
          <w:rFonts w:cs="Arial"/>
          <w:sz w:val="22"/>
          <w:szCs w:val="22"/>
        </w:rPr>
        <w:t>. Záznamy o postupu prací a jejich souvislostech budou zapsány v den jejich provedení. U osob přítomných na stavbě bude v denním zápise uvedeno jméno a příjmení. Pracovníci poddodavatelů budou v</w:t>
      </w:r>
      <w:r w:rsidR="00D9089D">
        <w:rPr>
          <w:rFonts w:cs="Arial"/>
          <w:sz w:val="22"/>
          <w:szCs w:val="22"/>
        </w:rPr>
        <w:t>e</w:t>
      </w:r>
      <w:r w:rsidRPr="002327F3">
        <w:rPr>
          <w:rFonts w:cs="Arial"/>
          <w:sz w:val="22"/>
          <w:szCs w:val="22"/>
        </w:rPr>
        <w:t> stavebním deníku řádně vedeni samostatně s označením obchodního názvu poddodavatele. Přístup ke stavebnímu deníku bude v době provádění pracovní činnosti trvalý.</w:t>
      </w:r>
    </w:p>
    <w:p w14:paraId="7F6C1EFD" w14:textId="77777777" w:rsidR="00F75E6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Pr>
          <w:rFonts w:cs="Arial"/>
          <w:sz w:val="22"/>
          <w:szCs w:val="22"/>
        </w:rPr>
        <w:t xml:space="preserve">Kromě zápisů </w:t>
      </w:r>
      <w:r w:rsidRPr="005451E1">
        <w:rPr>
          <w:rFonts w:cs="Arial"/>
          <w:sz w:val="22"/>
          <w:szCs w:val="22"/>
        </w:rPr>
        <w:t xml:space="preserve">podle </w:t>
      </w:r>
      <w:r w:rsidRPr="005451E1">
        <w:rPr>
          <w:rFonts w:cs="Arial"/>
          <w:sz w:val="22"/>
          <w:szCs w:val="22"/>
          <w:lang w:val="cs-CZ"/>
        </w:rPr>
        <w:t>VI</w:t>
      </w:r>
      <w:r>
        <w:rPr>
          <w:rFonts w:cs="Arial"/>
          <w:sz w:val="22"/>
          <w:szCs w:val="22"/>
          <w:lang w:val="cs-CZ"/>
        </w:rPr>
        <w:t>II</w:t>
      </w:r>
      <w:r w:rsidRPr="005451E1">
        <w:rPr>
          <w:rFonts w:cs="Arial"/>
          <w:sz w:val="22"/>
          <w:szCs w:val="22"/>
          <w:lang w:val="cs-CZ"/>
        </w:rPr>
        <w:t>.1</w:t>
      </w:r>
      <w:r w:rsidRPr="005451E1">
        <w:rPr>
          <w:rFonts w:cs="Arial"/>
          <w:sz w:val="22"/>
          <w:szCs w:val="22"/>
        </w:rPr>
        <w:t xml:space="preserve"> se do stavebního deníku zapisují také zápisy z předání staveniště, zápisy o zahájení prací, zápisy o zdržení prací, zápisy o případných technických změnách řešení, záměnách materiálů, zápisy o kontrolách apod. </w:t>
      </w:r>
    </w:p>
    <w:p w14:paraId="7BD1B725" w14:textId="376BF88F" w:rsidR="00BF4EF6" w:rsidRPr="005451E1" w:rsidRDefault="00BF4EF6"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D2568A">
        <w:rPr>
          <w:rFonts w:cs="Arial"/>
          <w:sz w:val="22"/>
          <w:szCs w:val="22"/>
        </w:rPr>
        <w:t>Objednatel ode dne převzetí staveniště zajistí zhotoviteli a všem oprávněným osobám přístup do příslušné aplikace, kde bude veden elektronický stavební deník. Oprávněné osoby budou mít objednatelem zajištěný takový přístup, který jejich funkce vyžaduje.</w:t>
      </w:r>
    </w:p>
    <w:p w14:paraId="71EDD727" w14:textId="77777777" w:rsidR="00F75E6B" w:rsidRPr="005451E1"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5451E1">
        <w:rPr>
          <w:rFonts w:cs="Arial"/>
          <w:sz w:val="22"/>
          <w:szCs w:val="22"/>
        </w:rPr>
        <w:t xml:space="preserve">Deník </w:t>
      </w:r>
      <w:r>
        <w:rPr>
          <w:rFonts w:cs="Arial"/>
          <w:sz w:val="22"/>
          <w:szCs w:val="22"/>
          <w:lang w:val="cs-CZ"/>
        </w:rPr>
        <w:t xml:space="preserve">v listinné podobě </w:t>
      </w:r>
      <w:r w:rsidRPr="005451E1">
        <w:rPr>
          <w:rFonts w:cs="Arial"/>
          <w:sz w:val="22"/>
          <w:szCs w:val="22"/>
        </w:rPr>
        <w:t xml:space="preserve">vede zhotovitel se dvěma oddělitelnými průpisy, jedním určeným pro osobu pověřenou objednatelem kontrolou provádění díla, druhým určeným pro zhotovitele za účelem archivace, na dobu nejméně deseti let od kolaudace stavby. </w:t>
      </w:r>
      <w:r w:rsidRPr="005451E1">
        <w:rPr>
          <w:rFonts w:cs="Arial"/>
          <w:sz w:val="22"/>
          <w:szCs w:val="22"/>
        </w:rPr>
        <w:lastRenderedPageBreak/>
        <w:t xml:space="preserve">Originál deníku </w:t>
      </w:r>
      <w:r>
        <w:rPr>
          <w:rFonts w:cs="Arial"/>
          <w:sz w:val="22"/>
          <w:szCs w:val="22"/>
          <w:lang w:val="cs-CZ"/>
        </w:rPr>
        <w:t xml:space="preserve">v listinné podobě a deník v elektronické podobě </w:t>
      </w:r>
      <w:r w:rsidRPr="005451E1">
        <w:rPr>
          <w:rFonts w:cs="Arial"/>
          <w:sz w:val="22"/>
          <w:szCs w:val="22"/>
        </w:rPr>
        <w:t>předá zhotovitel objednateli spolu s dokumentací skutečného provedení stavby.</w:t>
      </w:r>
    </w:p>
    <w:p w14:paraId="4C63EE20" w14:textId="74EBD3A7" w:rsidR="00F75E6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5451E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 xml:space="preserve">5 </w:t>
      </w:r>
      <w:r w:rsidRPr="005451E1">
        <w:rPr>
          <w:rFonts w:cs="Arial"/>
          <w:sz w:val="22"/>
          <w:szCs w:val="22"/>
        </w:rPr>
        <w:t>pracovních dnů od provedení zápisů druhou stranou. Zápisem ve stavebním deníku nelze měnit ustanovení této smlouvy (veškeré změny a doplnění této smlouvy je možno provádět pouze písemnými dodatky</w:t>
      </w:r>
      <w:r w:rsidRPr="00B36E01">
        <w:rPr>
          <w:rFonts w:cs="Arial"/>
          <w:sz w:val="22"/>
          <w:szCs w:val="22"/>
        </w:rPr>
        <w:t xml:space="preserve">, podepsanými oběma smluvními stranami). Nevyjádří-li se </w:t>
      </w:r>
      <w:r w:rsidR="00D9089D">
        <w:rPr>
          <w:rFonts w:cs="Arial"/>
          <w:sz w:val="22"/>
          <w:szCs w:val="22"/>
        </w:rPr>
        <w:t xml:space="preserve">smluvní strany </w:t>
      </w:r>
      <w:r w:rsidRPr="00B36E01">
        <w:rPr>
          <w:rFonts w:cs="Arial"/>
          <w:sz w:val="22"/>
          <w:szCs w:val="22"/>
        </w:rPr>
        <w:t>v této lhůtě</w:t>
      </w:r>
      <w:r w:rsidR="00D9089D">
        <w:rPr>
          <w:rFonts w:cs="Arial"/>
          <w:sz w:val="22"/>
          <w:szCs w:val="22"/>
        </w:rPr>
        <w:t>,</w:t>
      </w:r>
      <w:r w:rsidRPr="00B36E01">
        <w:rPr>
          <w:rFonts w:cs="Arial"/>
          <w:sz w:val="22"/>
          <w:szCs w:val="22"/>
        </w:rPr>
        <w:t xml:space="preserve"> má se za to, že s obsahem zápisu souhlasí. </w:t>
      </w:r>
    </w:p>
    <w:p w14:paraId="401475AD" w14:textId="1ABA4F0D" w:rsidR="00B12E04" w:rsidRPr="00B12E04" w:rsidRDefault="00B12E04" w:rsidP="00B12E04">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B12E04">
        <w:rPr>
          <w:rFonts w:cs="Arial"/>
          <w:sz w:val="22"/>
          <w:szCs w:val="22"/>
        </w:rPr>
        <w:t>Pro účely kontroly průběhu provádění díla organizuje zástupce objednatele pravidelné kontrolní dny v termínech nezbytných pro řádné provádění kontroly za účasti objednatele, zástupce objednatele a zhotovitele, přičemž za zhotovitele bude vždy přítomen min. manažer akce (zástupce zhotovitele) a manažer stavby. Kontrolních dnů se dále účastní odborně kvalifikované osoby dle projednávané problematiky (za odborné zastoupení odpovídá manažer akce). Na žádost zástupce objednatele se kontrolního dne musí účastnit též autorský dozor projektanta a poddodavatelé.</w:t>
      </w:r>
    </w:p>
    <w:p w14:paraId="629EB0FC" w14:textId="4A7E2554" w:rsidR="00F75E6B" w:rsidRPr="00B12E04" w:rsidRDefault="00B12E04" w:rsidP="00B12E04">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B12E04">
        <w:rPr>
          <w:rFonts w:cs="Arial"/>
          <w:sz w:val="22"/>
          <w:szCs w:val="22"/>
        </w:rPr>
        <w:t>Zástupce objednatele pořizuje z kontrolního dne písemný zápis, jehož kopii či elektronický záznam předá objednateli i zhotoviteli a ostatním osobám zúčastněným na kontrolním dni.</w:t>
      </w:r>
    </w:p>
    <w:p w14:paraId="3AB511E6" w14:textId="19D673A9" w:rsidR="00B12E04" w:rsidRPr="004C7AA7" w:rsidRDefault="00B12E04" w:rsidP="00B12E04">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B12E04">
        <w:rPr>
          <w:rFonts w:cs="Arial"/>
          <w:sz w:val="22"/>
          <w:szCs w:val="22"/>
        </w:rPr>
        <w:t>Kontrolní dny se konají nejméně jedenkrát za týden na staveništi. Zhotovitel zajistí potřebné zázemí pro jejich konání.</w:t>
      </w:r>
    </w:p>
    <w:p w14:paraId="7CF8B026" w14:textId="77777777" w:rsidR="00F75E6B" w:rsidRPr="0027682D"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27682D">
        <w:rPr>
          <w:rFonts w:cs="Arial"/>
          <w:sz w:val="22"/>
          <w:szCs w:val="22"/>
        </w:rPr>
        <w:t>Technický dozor u téže stavby nesmí provádět zhotovitel ani osoba s ním propojená. To neplatí, pokud stavební dozor provádí sám objednatel.</w:t>
      </w:r>
    </w:p>
    <w:p w14:paraId="6B8AA4A1" w14:textId="6C9BD801" w:rsidR="00F75E6B" w:rsidRPr="0027682D"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bookmarkStart w:id="45" w:name="_Ref375159877"/>
      <w:r w:rsidRPr="0027682D">
        <w:rPr>
          <w:sz w:val="22"/>
          <w:szCs w:val="22"/>
        </w:rPr>
        <w:t xml:space="preserve">Technický dozor objednatele nad zhotovováním díla provádí fyzická či právnická osoba, kterou objednatel touto činností pověří a za tímto účelem ji zmocní (je-li takové osoby). O pověření a zmocnění osoby technickým dozorem </w:t>
      </w:r>
      <w:r w:rsidR="00715808">
        <w:rPr>
          <w:sz w:val="22"/>
          <w:szCs w:val="22"/>
        </w:rPr>
        <w:t>stavby (TDS)</w:t>
      </w:r>
      <w:r w:rsidRPr="0027682D">
        <w:rPr>
          <w:sz w:val="22"/>
          <w:szCs w:val="22"/>
        </w:rPr>
        <w:t xml:space="preserve"> informuje objednatel bez zbytečného odkladu zhotovitele a ozřejmí mu rozsah oprávnění a zmocnění této osoby. Zhotovitel je povinen v rozsahu oprávnění a zmocnění TD</w:t>
      </w:r>
      <w:r w:rsidRPr="0027682D">
        <w:rPr>
          <w:sz w:val="22"/>
          <w:szCs w:val="22"/>
          <w:lang w:val="cs-CZ"/>
        </w:rPr>
        <w:t>S</w:t>
      </w:r>
      <w:r w:rsidRPr="0027682D">
        <w:rPr>
          <w:sz w:val="22"/>
          <w:szCs w:val="22"/>
        </w:rPr>
        <w:t xml:space="preserve"> jednat s TD</w:t>
      </w:r>
      <w:r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Pr="0027682D">
        <w:rPr>
          <w:sz w:val="22"/>
          <w:szCs w:val="22"/>
          <w:lang w:val="cs-CZ"/>
        </w:rPr>
        <w:t>S</w:t>
      </w:r>
      <w:r w:rsidRPr="0027682D">
        <w:rPr>
          <w:sz w:val="22"/>
          <w:szCs w:val="22"/>
        </w:rPr>
        <w:t>.</w:t>
      </w:r>
      <w:bookmarkEnd w:id="45"/>
    </w:p>
    <w:p w14:paraId="40DA9406" w14:textId="77777777" w:rsidR="00F75E6B" w:rsidRPr="0027682D"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Pr="0027682D">
        <w:rPr>
          <w:sz w:val="22"/>
          <w:szCs w:val="22"/>
          <w:lang w:val="cs-CZ"/>
        </w:rPr>
        <w:t>S</w:t>
      </w:r>
      <w:r w:rsidRPr="0027682D">
        <w:rPr>
          <w:sz w:val="22"/>
          <w:szCs w:val="22"/>
        </w:rPr>
        <w:t xml:space="preserve"> a takovou delegaci pravomoci může také kdykoliv zrušit. O delegaci či zrušení delegace pravomocí je objednatel povinen bez zbytečného odkladu vyrozumět zhotovitele.</w:t>
      </w:r>
    </w:p>
    <w:p w14:paraId="1C6D7470" w14:textId="40E1C113" w:rsidR="00F75E6B" w:rsidRPr="0027682D"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27682D">
        <w:rPr>
          <w:sz w:val="22"/>
          <w:szCs w:val="22"/>
        </w:rPr>
        <w:t>Není-li rozsah oprávnění TD</w:t>
      </w:r>
      <w:r w:rsidRPr="0027682D">
        <w:rPr>
          <w:sz w:val="22"/>
          <w:szCs w:val="22"/>
          <w:lang w:val="cs-CZ"/>
        </w:rPr>
        <w:t>S</w:t>
      </w:r>
      <w:r w:rsidRPr="0027682D">
        <w:rPr>
          <w:sz w:val="22"/>
          <w:szCs w:val="22"/>
        </w:rPr>
        <w:t xml:space="preserve"> objednatelem stanoven a oznámen zhotoviteli podle čl. V</w:t>
      </w:r>
      <w:r>
        <w:rPr>
          <w:sz w:val="22"/>
          <w:szCs w:val="22"/>
          <w:lang w:val="cs-CZ"/>
        </w:rPr>
        <w:t>II</w:t>
      </w:r>
      <w:r w:rsidRPr="0027682D">
        <w:rPr>
          <w:sz w:val="22"/>
          <w:szCs w:val="22"/>
        </w:rPr>
        <w:t>I.</w:t>
      </w:r>
      <w:r w:rsidR="00BF4EF6">
        <w:rPr>
          <w:sz w:val="22"/>
          <w:szCs w:val="22"/>
          <w:lang w:val="cs-CZ"/>
        </w:rPr>
        <w:t>10</w:t>
      </w:r>
      <w:r w:rsidRPr="0027682D">
        <w:rPr>
          <w:sz w:val="22"/>
          <w:szCs w:val="22"/>
        </w:rPr>
        <w:t xml:space="preserve"> má se za to, že TD</w:t>
      </w:r>
      <w:r w:rsidRPr="0027682D">
        <w:rPr>
          <w:sz w:val="22"/>
          <w:szCs w:val="22"/>
          <w:lang w:val="cs-CZ"/>
        </w:rPr>
        <w:t>S</w:t>
      </w:r>
      <w:r w:rsidRPr="0027682D">
        <w:rPr>
          <w:sz w:val="22"/>
          <w:szCs w:val="22"/>
        </w:rPr>
        <w:t xml:space="preserve"> je oprávněn ke všem právním jednáním, které je oprávněn činit na základě smlouvy objednatel, pokud ze zmocnění uděleného mu objednatelem nevyplývá, že musí takový krok s objednatelem předem projednat. Pokud není takové omezení výslovně dáno, má se za to, že TD</w:t>
      </w:r>
      <w:r w:rsidRPr="0027682D">
        <w:rPr>
          <w:sz w:val="22"/>
          <w:szCs w:val="22"/>
          <w:lang w:val="cs-CZ"/>
        </w:rPr>
        <w:t>S</w:t>
      </w:r>
      <w:r w:rsidRPr="0027682D">
        <w:rPr>
          <w:sz w:val="22"/>
          <w:szCs w:val="22"/>
        </w:rPr>
        <w:t xml:space="preserve"> je zmocněn ke všem jednáním nutným k výkonu práv a povinností objednatele z této smlouvy bez jakýchkoliv omezení, není-li dále v této smlouvě stanoveno jinak.</w:t>
      </w:r>
    </w:p>
    <w:p w14:paraId="2E18A064" w14:textId="6F113765" w:rsidR="00F75E6B" w:rsidRPr="00B14F52"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B14F52">
        <w:rPr>
          <w:sz w:val="22"/>
          <w:szCs w:val="22"/>
        </w:rPr>
        <w:t>TD</w:t>
      </w:r>
      <w:r w:rsidRPr="00B14F52">
        <w:rPr>
          <w:sz w:val="22"/>
          <w:szCs w:val="22"/>
          <w:lang w:val="cs-CZ"/>
        </w:rPr>
        <w:t>S</w:t>
      </w:r>
      <w:r w:rsidRPr="00B14F52">
        <w:rPr>
          <w:sz w:val="22"/>
          <w:szCs w:val="22"/>
        </w:rPr>
        <w:t xml:space="preserve"> má právo požadovat na zhotoviteli, aby z účasti na provádění díla okamžitě vyloučil pracovníka zhotovitele, který se podle názoru TD</w:t>
      </w:r>
      <w:r w:rsidRPr="00B14F52">
        <w:rPr>
          <w:sz w:val="22"/>
          <w:szCs w:val="22"/>
          <w:lang w:val="cs-CZ"/>
        </w:rPr>
        <w:t>S</w:t>
      </w:r>
      <w:r w:rsidRPr="00B14F52">
        <w:rPr>
          <w:sz w:val="22"/>
          <w:szCs w:val="22"/>
        </w:rPr>
        <w:t xml:space="preserve"> nechová řádně, je nekompetentní nebo nedbalý, neplní řádně své povinnosti, nebo jehož přítomnost je z jiných důvodů dle názoru TD</w:t>
      </w:r>
      <w:r w:rsidRPr="00B14F52">
        <w:rPr>
          <w:sz w:val="22"/>
          <w:szCs w:val="22"/>
          <w:lang w:val="cs-CZ"/>
        </w:rPr>
        <w:t>S</w:t>
      </w:r>
      <w:r w:rsidRPr="00B14F52">
        <w:rPr>
          <w:sz w:val="22"/>
          <w:szCs w:val="22"/>
        </w:rPr>
        <w:t xml:space="preserve"> nežádoucí. Osoba takto označená nesmí být připuštěna k účasti na provádění díla bez souhlasu TD</w:t>
      </w:r>
      <w:r w:rsidRPr="00B14F52">
        <w:rPr>
          <w:sz w:val="22"/>
          <w:szCs w:val="22"/>
          <w:lang w:val="cs-CZ"/>
        </w:rPr>
        <w:t>S</w:t>
      </w:r>
      <w:r w:rsidRPr="00B14F52">
        <w:rPr>
          <w:sz w:val="22"/>
          <w:szCs w:val="22"/>
        </w:rPr>
        <w:t>. Jakákoliv osoba vyloučená z účasti na provádění díla musí být zhotovitelem nahrazena v co nejkratším termínu</w:t>
      </w:r>
      <w:r w:rsidR="00B11C62" w:rsidRPr="00B41B06">
        <w:rPr>
          <w:sz w:val="22"/>
          <w:szCs w:val="22"/>
        </w:rPr>
        <w:t>, nejpozději</w:t>
      </w:r>
      <w:r w:rsidR="00A41918" w:rsidRPr="00B14F52">
        <w:rPr>
          <w:sz w:val="22"/>
          <w:szCs w:val="22"/>
        </w:rPr>
        <w:t xml:space="preserve"> však do </w:t>
      </w:r>
      <w:r w:rsidR="00B75C2B" w:rsidRPr="00B14F52">
        <w:rPr>
          <w:sz w:val="22"/>
          <w:szCs w:val="22"/>
        </w:rPr>
        <w:t>třech</w:t>
      </w:r>
      <w:r w:rsidR="00A41918" w:rsidRPr="00B14F52">
        <w:rPr>
          <w:sz w:val="22"/>
          <w:szCs w:val="22"/>
        </w:rPr>
        <w:t xml:space="preserve"> (</w:t>
      </w:r>
      <w:r w:rsidR="00B75C2B" w:rsidRPr="00B14F52">
        <w:rPr>
          <w:sz w:val="22"/>
          <w:szCs w:val="22"/>
        </w:rPr>
        <w:t>3</w:t>
      </w:r>
      <w:r w:rsidR="00A41918" w:rsidRPr="00B14F52">
        <w:rPr>
          <w:sz w:val="22"/>
          <w:szCs w:val="22"/>
        </w:rPr>
        <w:t>) pracovních dnů ode dne, kdy</w:t>
      </w:r>
      <w:r w:rsidR="00651EE7" w:rsidRPr="00B14F52">
        <w:rPr>
          <w:sz w:val="22"/>
          <w:szCs w:val="22"/>
        </w:rPr>
        <w:t xml:space="preserve"> se zhotovitel o vyloučení dané </w:t>
      </w:r>
      <w:r w:rsidR="00292887" w:rsidRPr="00B14F52">
        <w:rPr>
          <w:sz w:val="22"/>
          <w:szCs w:val="22"/>
        </w:rPr>
        <w:t xml:space="preserve">osoby </w:t>
      </w:r>
      <w:r w:rsidR="00651EE7" w:rsidRPr="00B14F52">
        <w:rPr>
          <w:sz w:val="22"/>
          <w:szCs w:val="22"/>
        </w:rPr>
        <w:t>dozvěděl</w:t>
      </w:r>
      <w:r w:rsidR="00292887" w:rsidRPr="00B14F52">
        <w:rPr>
          <w:sz w:val="22"/>
          <w:szCs w:val="22"/>
        </w:rPr>
        <w:t>, nedohodnou-li se smluvní strany jinak</w:t>
      </w:r>
      <w:r w:rsidRPr="00B14F52">
        <w:rPr>
          <w:sz w:val="22"/>
          <w:szCs w:val="22"/>
        </w:rPr>
        <w:t>.</w:t>
      </w:r>
    </w:p>
    <w:p w14:paraId="01CDDC8C" w14:textId="77777777" w:rsidR="00F75E6B" w:rsidRPr="00D82344"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B14F52">
        <w:rPr>
          <w:sz w:val="22"/>
          <w:szCs w:val="22"/>
        </w:rPr>
        <w:t>Provedení technické kontroly provádění díla objednatelem, respektive TD</w:t>
      </w:r>
      <w:r w:rsidRPr="00B14F52">
        <w:rPr>
          <w:sz w:val="22"/>
          <w:szCs w:val="22"/>
          <w:lang w:val="cs-CZ"/>
        </w:rPr>
        <w:t>S</w:t>
      </w:r>
      <w:r w:rsidRPr="00B14F52">
        <w:rPr>
          <w:sz w:val="22"/>
          <w:szCs w:val="22"/>
        </w:rPr>
        <w:t>, nezprošťuje</w:t>
      </w:r>
      <w:r w:rsidRPr="00D82344">
        <w:rPr>
          <w:sz w:val="22"/>
          <w:szCs w:val="22"/>
        </w:rPr>
        <w:t xml:space="preserve"> zhotovitele odpovědnosti za řádné a kvalitní provedení díla.</w:t>
      </w:r>
    </w:p>
    <w:p w14:paraId="51928D86" w14:textId="77777777" w:rsidR="00F75E6B" w:rsidRPr="00E265DA"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7B61D5">
        <w:rPr>
          <w:sz w:val="22"/>
          <w:szCs w:val="22"/>
        </w:rPr>
        <w:lastRenderedPageBreak/>
        <w:t xml:space="preserve">Právo objednatele písemně zmocnit k jednání v jakýchkoliv věcech týkajících se této smlouvy třetí osobu </w:t>
      </w:r>
      <w:r w:rsidRPr="005A4445">
        <w:rPr>
          <w:sz w:val="22"/>
          <w:szCs w:val="22"/>
        </w:rPr>
        <w:t>včetně TD</w:t>
      </w:r>
      <w:r w:rsidRPr="005A4445">
        <w:rPr>
          <w:sz w:val="22"/>
          <w:szCs w:val="22"/>
          <w:lang w:val="cs-CZ"/>
        </w:rPr>
        <w:t>S</w:t>
      </w:r>
      <w:r w:rsidRPr="005A4445">
        <w:rPr>
          <w:sz w:val="22"/>
          <w:szCs w:val="22"/>
        </w:rPr>
        <w:t xml:space="preserve"> není dotčeno</w:t>
      </w:r>
      <w:r w:rsidRPr="007B61D5">
        <w:rPr>
          <w:sz w:val="22"/>
          <w:szCs w:val="22"/>
        </w:rPr>
        <w:t>.</w:t>
      </w:r>
    </w:p>
    <w:p w14:paraId="7E4C1D07" w14:textId="240BCFBC" w:rsidR="00F75E6B" w:rsidRPr="00833C8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w:t>
      </w:r>
      <w:r w:rsidR="00F12030">
        <w:rPr>
          <w:sz w:val="22"/>
          <w:szCs w:val="22"/>
        </w:rPr>
        <w:t>O</w:t>
      </w:r>
      <w:r w:rsidRPr="00833C8B">
        <w:rPr>
          <w:sz w:val="22"/>
          <w:szCs w:val="22"/>
        </w:rPr>
        <w:t xml:space="preserve">bčanského zákoníku. Zhotovitel se zavazuje respektovat veškeré pokyny objednatele, respektive TDS a koordinátora BOZP, týkající se realizace předmětného díla a upozorňující na možné porušování smluvních povinností zhotovitele. </w:t>
      </w:r>
      <w:r>
        <w:rPr>
          <w:sz w:val="22"/>
          <w:szCs w:val="22"/>
          <w:lang w:val="cs-CZ"/>
        </w:rPr>
        <w:t xml:space="preserve">Tím není dotčena zákonná povinnost zhotovitele upozornit objednatele na nevhodnost jeho pokynu v souladu s ustanovením § 2594 </w:t>
      </w:r>
      <w:r w:rsidR="00F12030">
        <w:rPr>
          <w:sz w:val="22"/>
          <w:szCs w:val="22"/>
          <w:lang w:val="cs-CZ"/>
        </w:rPr>
        <w:t>O</w:t>
      </w:r>
      <w:r>
        <w:rPr>
          <w:sz w:val="22"/>
          <w:szCs w:val="22"/>
          <w:lang w:val="cs-CZ"/>
        </w:rPr>
        <w:t>bčanského zákoníku.</w:t>
      </w:r>
    </w:p>
    <w:p w14:paraId="49029419" w14:textId="742D31CA" w:rsidR="00F75E6B" w:rsidRPr="003440D5"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sz w:val="22"/>
          <w:szCs w:val="22"/>
        </w:rPr>
      </w:pPr>
      <w:r w:rsidRPr="00EB1D0C">
        <w:rPr>
          <w:sz w:val="22"/>
          <w:szCs w:val="22"/>
        </w:rPr>
        <w:t>Zhotovitel stavby se zavazuje ke spolupráci s koordinátorem BOZP po celou dobu realizace stavby (v souladu s požadavky §</w:t>
      </w:r>
      <w:r>
        <w:rPr>
          <w:sz w:val="22"/>
          <w:szCs w:val="22"/>
        </w:rPr>
        <w:t xml:space="preserve"> </w:t>
      </w:r>
      <w:r w:rsidRPr="00EB1D0C">
        <w:rPr>
          <w:sz w:val="22"/>
          <w:szCs w:val="22"/>
        </w:rPr>
        <w:t>16 zákona č.</w:t>
      </w:r>
      <w:r>
        <w:rPr>
          <w:sz w:val="22"/>
          <w:szCs w:val="22"/>
          <w:lang w:val="cs-CZ"/>
        </w:rPr>
        <w:t xml:space="preserve"> </w:t>
      </w:r>
      <w:r w:rsidRPr="00EB1D0C">
        <w:rPr>
          <w:sz w:val="22"/>
          <w:szCs w:val="22"/>
        </w:rPr>
        <w:t>309/2006 Sb.</w:t>
      </w:r>
      <w:r w:rsidR="00F12030">
        <w:rPr>
          <w:sz w:val="22"/>
          <w:szCs w:val="22"/>
        </w:rPr>
        <w:t>, v platném a účinném znění</w:t>
      </w:r>
      <w:r w:rsidRPr="00EB1D0C">
        <w:rPr>
          <w:sz w:val="22"/>
          <w:szCs w:val="22"/>
        </w:rPr>
        <w:t xml:space="preserve">) a dále se zavazuje smluvně zavázat ke spolupráci s ním po celou dobu realizace i všechny své poddodavatele a jiné osoby, které budou zhotovitelem, nebo poddodavatelem pověřeny provedením díla nebo jeho části. Nebudou-li na staveništi dodržovány zásady bezpečnosti práce a bezpečnost práce bude opakovaně porušována, může koordinátor BOZP vydat zákaz provádět práce, event. vykázat osoby porušující bezpečnost práce ze staveniště, dále pak může </w:t>
      </w:r>
      <w:r w:rsidR="00F12030">
        <w:rPr>
          <w:sz w:val="22"/>
          <w:szCs w:val="22"/>
        </w:rPr>
        <w:t>objednateli</w:t>
      </w:r>
      <w:r w:rsidRPr="00EB1D0C">
        <w:rPr>
          <w:sz w:val="22"/>
          <w:szCs w:val="22"/>
        </w:rPr>
        <w:t xml:space="preserve"> navrhovat udělení sankcí za porušování předpisů BOZP pro jednotlivé zhotovitele</w:t>
      </w:r>
      <w:r w:rsidRPr="00833C8B">
        <w:rPr>
          <w:sz w:val="22"/>
          <w:szCs w:val="22"/>
        </w:rPr>
        <w:t>.</w:t>
      </w:r>
    </w:p>
    <w:p w14:paraId="02F854FC" w14:textId="77777777" w:rsidR="00F75E6B" w:rsidRPr="00EB1D0C"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sz w:val="22"/>
          <w:szCs w:val="22"/>
        </w:rPr>
      </w:pPr>
      <w:r w:rsidRPr="00EB1D0C">
        <w:rPr>
          <w:sz w:val="22"/>
          <w:szCs w:val="22"/>
        </w:rPr>
        <w:t xml:space="preserve">Pokud zhotovitel závažným způsobem poruší předpisy bezpečnosti a ochrany zdraví při práci, je povinen uhradit </w:t>
      </w:r>
      <w:r>
        <w:rPr>
          <w:sz w:val="22"/>
          <w:szCs w:val="22"/>
          <w:lang w:val="cs-CZ"/>
        </w:rPr>
        <w:t>objednateli</w:t>
      </w:r>
      <w:r w:rsidRPr="00EB1D0C">
        <w:rPr>
          <w:sz w:val="22"/>
          <w:szCs w:val="22"/>
        </w:rPr>
        <w:t xml:space="preserve"> smluvní pokutu:</w:t>
      </w:r>
    </w:p>
    <w:p w14:paraId="0BE0E91E" w14:textId="77777777" w:rsidR="00F75E6B" w:rsidRPr="00EB1D0C" w:rsidRDefault="00F75E6B" w:rsidP="00F75E6B">
      <w:pPr>
        <w:pStyle w:val="Zkladntext"/>
        <w:numPr>
          <w:ilvl w:val="0"/>
          <w:numId w:val="14"/>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10 000,-- Kč, za každé zastavení provádění díla z důvodu přímého ohrožení života pracovníků provádějících dílo nebo pokud zhotovitel poškozuje zařízení sloužící k zajištění bezpečnosti (odstranění zábradlí, krytů apod.)</w:t>
      </w:r>
    </w:p>
    <w:p w14:paraId="4E5BE5C3" w14:textId="77777777" w:rsidR="00F75E6B" w:rsidRPr="00EB1D0C" w:rsidRDefault="00F75E6B" w:rsidP="00F75E6B">
      <w:pPr>
        <w:pStyle w:val="Zkladntext"/>
        <w:numPr>
          <w:ilvl w:val="0"/>
          <w:numId w:val="14"/>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5 000,-- Kč, za každé porušení předpisů bezpečnosti a ochrany zdraví při práci, které bylo možno odstranit bez zastavení provádění díla okamžitě nebo ve stanoveném termínu</w:t>
      </w:r>
    </w:p>
    <w:p w14:paraId="368A4DB6" w14:textId="77777777" w:rsidR="00F75E6B" w:rsidRPr="00EB1D0C" w:rsidRDefault="00F75E6B" w:rsidP="00F75E6B">
      <w:pPr>
        <w:pStyle w:val="Zkladntext"/>
        <w:numPr>
          <w:ilvl w:val="0"/>
          <w:numId w:val="14"/>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500,-- Kč za každé jednotlivé porušení předpisů bezpečnosti a ochrany zdraví při práci pracovníkem zhotovitele (např. nepoužívání předepsaných osobních ochranných prostředků apod.)</w:t>
      </w:r>
    </w:p>
    <w:p w14:paraId="72D40E8A" w14:textId="04DC1211" w:rsidR="00F75E6B" w:rsidRPr="00EB1D0C" w:rsidRDefault="003A442C" w:rsidP="00F75E6B">
      <w:pPr>
        <w:pStyle w:val="Zkladntext"/>
        <w:numPr>
          <w:ilvl w:val="0"/>
          <w:numId w:val="14"/>
        </w:numPr>
        <w:tabs>
          <w:tab w:val="clear" w:pos="480"/>
          <w:tab w:val="clear" w:pos="567"/>
          <w:tab w:val="clear" w:pos="1560"/>
          <w:tab w:val="clear" w:pos="5670"/>
          <w:tab w:val="left" w:pos="993"/>
        </w:tabs>
        <w:spacing w:before="60"/>
        <w:ind w:left="993" w:hanging="142"/>
        <w:rPr>
          <w:sz w:val="22"/>
          <w:szCs w:val="22"/>
        </w:rPr>
      </w:pPr>
      <w:r>
        <w:rPr>
          <w:sz w:val="22"/>
          <w:szCs w:val="22"/>
        </w:rPr>
        <w:t>v</w:t>
      </w:r>
      <w:r w:rsidR="00F75E6B" w:rsidRPr="00EB1D0C">
        <w:rPr>
          <w:sz w:val="22"/>
          <w:szCs w:val="22"/>
        </w:rPr>
        <w:t xml:space="preserve">e výši 50 000,-- Kč nebo ve výši případné sankce uložené </w:t>
      </w:r>
      <w:r w:rsidR="00F12030">
        <w:rPr>
          <w:sz w:val="22"/>
          <w:szCs w:val="22"/>
        </w:rPr>
        <w:t>objednateli</w:t>
      </w:r>
      <w:r w:rsidR="00F75E6B" w:rsidRPr="00EB1D0C">
        <w:rPr>
          <w:sz w:val="22"/>
          <w:szCs w:val="22"/>
        </w:rPr>
        <w:t xml:space="preserve"> kontrolními orgány za nezajištění spolupráce s koordinátorem u všech poddodavatelů a jiných osob, které se budou se souhlasem zhotovitele pohybovat na staveništi.</w:t>
      </w:r>
    </w:p>
    <w:p w14:paraId="4C3EB2A7" w14:textId="77777777" w:rsidR="00F75E6B" w:rsidRPr="00A00357"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C588783" w14:textId="77777777" w:rsidR="00F75E6B" w:rsidRPr="007820D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BE61D7">
        <w:rPr>
          <w:rFonts w:cs="Arial"/>
          <w:sz w:val="22"/>
          <w:szCs w:val="22"/>
        </w:rPr>
        <w:t xml:space="preserve">Zařízení staveniště je povinen zabezpečit zhotovitel, a to v souladu s jeho potřebami, v </w:t>
      </w:r>
      <w:r w:rsidRPr="007820DB">
        <w:rPr>
          <w:rFonts w:cs="Arial"/>
          <w:sz w:val="22"/>
          <w:szCs w:val="22"/>
        </w:rPr>
        <w:t>souladu s dokumentací předanou objednatelem a v souladu s dalšími požadavky objednatele.</w:t>
      </w:r>
    </w:p>
    <w:p w14:paraId="0B537413" w14:textId="77777777" w:rsidR="00F75E6B" w:rsidRPr="007820D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7820DB">
        <w:rPr>
          <w:rFonts w:cs="Arial"/>
          <w:sz w:val="22"/>
          <w:szCs w:val="22"/>
        </w:rPr>
        <w:t>Zhotovitel se zavazuje staveniště vyklidit ve lhůtě 5 dnů ode dne úplného dokončení díla. Vyklizení staveniště smluvní strany potvrdí protokolem o převzetí staveniště.</w:t>
      </w:r>
    </w:p>
    <w:p w14:paraId="1B98BB52" w14:textId="77777777" w:rsidR="00F75E6B" w:rsidRPr="00657542"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4306A8">
        <w:rPr>
          <w:sz w:val="22"/>
          <w:szCs w:val="22"/>
        </w:rPr>
        <w:t xml:space="preserve">Zhotovitel je povinen předložit objednavateli </w:t>
      </w:r>
      <w:r>
        <w:rPr>
          <w:sz w:val="22"/>
          <w:szCs w:val="22"/>
          <w:lang w:val="cs-CZ"/>
        </w:rPr>
        <w:t xml:space="preserve">nejpozději do 10 dnů od zahájení díla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Pr="00FE6C9B">
        <w:rPr>
          <w:sz w:val="22"/>
          <w:szCs w:val="22"/>
        </w:rPr>
        <w:t xml:space="preserve"> </w:t>
      </w:r>
      <w:r w:rsidRPr="007E6A95">
        <w:rPr>
          <w:sz w:val="22"/>
          <w:szCs w:val="22"/>
        </w:rPr>
        <w:t xml:space="preserve">Zhotovitel se zavazuje pro případ porušení povinností dle tohoto ustanovení uhradit objednateli smluvní pokutu ve výši </w:t>
      </w:r>
      <w:r>
        <w:rPr>
          <w:sz w:val="22"/>
          <w:szCs w:val="22"/>
          <w:lang w:val="cs-CZ"/>
        </w:rPr>
        <w:t>5</w:t>
      </w:r>
      <w:r w:rsidRPr="007E6A95">
        <w:rPr>
          <w:sz w:val="22"/>
          <w:szCs w:val="22"/>
        </w:rPr>
        <w:t xml:space="preserve"> 000,-- Kč</w:t>
      </w:r>
      <w:r>
        <w:rPr>
          <w:sz w:val="22"/>
          <w:szCs w:val="22"/>
          <w:lang w:val="cs-CZ"/>
        </w:rPr>
        <w:t xml:space="preserve"> za každý </w:t>
      </w:r>
      <w:r w:rsidRPr="004306A8">
        <w:rPr>
          <w:rFonts w:cs="Arial"/>
          <w:sz w:val="22"/>
          <w:szCs w:val="22"/>
        </w:rPr>
        <w:t>i započatý kalendářní den prodlení</w:t>
      </w:r>
      <w:r w:rsidRPr="007E6A95">
        <w:rPr>
          <w:sz w:val="22"/>
          <w:szCs w:val="22"/>
        </w:rPr>
        <w:t>.</w:t>
      </w:r>
    </w:p>
    <w:p w14:paraId="4D56F807" w14:textId="77777777" w:rsidR="00F75E6B" w:rsidRDefault="00F75E6B" w:rsidP="00F75E6B">
      <w:pPr>
        <w:pStyle w:val="Zkladntext"/>
        <w:tabs>
          <w:tab w:val="clear" w:pos="567"/>
          <w:tab w:val="clear" w:pos="1560"/>
          <w:tab w:val="clear" w:pos="5670"/>
          <w:tab w:val="left" w:pos="709"/>
        </w:tabs>
        <w:spacing w:beforeLines="50" w:before="120"/>
        <w:ind w:left="709"/>
        <w:rPr>
          <w:sz w:val="22"/>
          <w:szCs w:val="22"/>
          <w:lang w:val="cs-CZ"/>
        </w:rPr>
      </w:pPr>
      <w:r>
        <w:rPr>
          <w:sz w:val="22"/>
          <w:szCs w:val="22"/>
        </w:rPr>
        <w:lastRenderedPageBreak/>
        <w:t>Zhotovitel je povinen předložit objednavateli před dodáv</w:t>
      </w:r>
      <w:r>
        <w:rPr>
          <w:sz w:val="22"/>
          <w:szCs w:val="22"/>
          <w:lang w:val="cs-CZ"/>
        </w:rPr>
        <w:t>kou</w:t>
      </w:r>
      <w:r>
        <w:rPr>
          <w:sz w:val="22"/>
          <w:szCs w:val="22"/>
        </w:rPr>
        <w:t xml:space="preserve"> technologických částí díla k odsouhlasení podrobnou technickou specifikaci technologických prvků díla.</w:t>
      </w:r>
    </w:p>
    <w:p w14:paraId="1C760A13" w14:textId="61D87DCB" w:rsidR="00F75E6B" w:rsidRPr="004D56C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4D56CB">
        <w:rPr>
          <w:rFonts w:cs="Arial"/>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r w:rsidR="006431D6">
        <w:rPr>
          <w:rFonts w:cs="Arial"/>
          <w:sz w:val="22"/>
          <w:szCs w:val="22"/>
        </w:rPr>
        <w:t xml:space="preserve"> a </w:t>
      </w:r>
      <w:r w:rsidR="006431D6" w:rsidRPr="006431D6">
        <w:rPr>
          <w:rFonts w:cs="Arial"/>
          <w:sz w:val="22"/>
          <w:szCs w:val="22"/>
        </w:rPr>
        <w:t xml:space="preserve">která podstatným způsobem ztěžuje nebo znemožňuje plnění povinností dle této </w:t>
      </w:r>
      <w:r w:rsidR="006431D6">
        <w:rPr>
          <w:rFonts w:cs="Arial"/>
          <w:sz w:val="22"/>
          <w:szCs w:val="22"/>
        </w:rPr>
        <w:t>s</w:t>
      </w:r>
      <w:r w:rsidR="006431D6" w:rsidRPr="006431D6">
        <w:rPr>
          <w:rFonts w:cs="Arial"/>
          <w:sz w:val="22"/>
          <w:szCs w:val="22"/>
        </w:rPr>
        <w:t xml:space="preserve">mlouvy </w:t>
      </w:r>
      <w:r w:rsidR="006431D6">
        <w:rPr>
          <w:rFonts w:cs="Arial"/>
          <w:sz w:val="22"/>
          <w:szCs w:val="22"/>
        </w:rPr>
        <w:t xml:space="preserve">o dílo </w:t>
      </w:r>
      <w:r w:rsidR="006431D6" w:rsidRPr="006431D6">
        <w:rPr>
          <w:rFonts w:cs="Arial"/>
          <w:sz w:val="22"/>
          <w:szCs w:val="22"/>
        </w:rPr>
        <w:t xml:space="preserve">kteroukoliv ze </w:t>
      </w:r>
      <w:r w:rsidR="006431D6">
        <w:rPr>
          <w:rFonts w:cs="Arial"/>
          <w:sz w:val="22"/>
          <w:szCs w:val="22"/>
        </w:rPr>
        <w:t>s</w:t>
      </w:r>
      <w:r w:rsidR="006431D6" w:rsidRPr="006431D6">
        <w:rPr>
          <w:rFonts w:cs="Arial"/>
          <w:sz w:val="22"/>
          <w:szCs w:val="22"/>
        </w:rPr>
        <w:t>tran</w:t>
      </w:r>
      <w:r w:rsidRPr="004D56CB">
        <w:rPr>
          <w:rFonts w:cs="Arial"/>
          <w:sz w:val="22"/>
          <w:szCs w:val="22"/>
        </w:rPr>
        <w:t>.</w:t>
      </w:r>
    </w:p>
    <w:p w14:paraId="776D3318" w14:textId="21A04F7B" w:rsidR="00F75E6B" w:rsidRPr="004D56CB" w:rsidRDefault="00F75E6B" w:rsidP="00F75E6B">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tab/>
        <w:t xml:space="preserve">Vyšší moc může </w:t>
      </w:r>
      <w:r w:rsidR="004542A0">
        <w:rPr>
          <w:rFonts w:cs="Arial"/>
          <w:sz w:val="22"/>
          <w:szCs w:val="22"/>
        </w:rPr>
        <w:t xml:space="preserve">podle konkrétních okolností </w:t>
      </w:r>
      <w:r w:rsidRPr="004D56CB">
        <w:rPr>
          <w:rFonts w:cs="Arial"/>
          <w:sz w:val="22"/>
          <w:szCs w:val="22"/>
        </w:rPr>
        <w:t>zahrnovat, avšak neomezuje se pouze na ně, následující události nebo okolnosti, zejména:</w:t>
      </w:r>
    </w:p>
    <w:p w14:paraId="334E28C4" w14:textId="77777777" w:rsidR="00F75E6B" w:rsidRPr="004D56CB" w:rsidRDefault="00F75E6B" w:rsidP="00F75E6B">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a)</w:t>
      </w:r>
      <w:r>
        <w:rPr>
          <w:rFonts w:cs="Arial"/>
          <w:sz w:val="22"/>
          <w:szCs w:val="22"/>
        </w:rPr>
        <w:tab/>
      </w:r>
      <w:r w:rsidRPr="004D56CB">
        <w:rPr>
          <w:rFonts w:cs="Arial"/>
          <w:sz w:val="22"/>
          <w:szCs w:val="22"/>
        </w:rPr>
        <w:t>válka, konflikty (ať byla válka vyhlášena nebo ne), invaze, akty nepřátelství ze zahraničí,</w:t>
      </w:r>
    </w:p>
    <w:p w14:paraId="587EA338" w14:textId="77777777" w:rsidR="00F75E6B" w:rsidRPr="004D56CB" w:rsidRDefault="00F75E6B" w:rsidP="00F75E6B">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0D488825" w14:textId="77777777" w:rsidR="00F75E6B" w:rsidRPr="004D56CB" w:rsidRDefault="00F75E6B" w:rsidP="00F75E6B">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výtržnost, vzpoura, nepokoje, stávka nebo výluka vyvolaná jinými osobami než je personál zhotovitele a jiní zaměstnanci zhotovitele a podzhotovitelů,</w:t>
      </w:r>
    </w:p>
    <w:p w14:paraId="329B9D07" w14:textId="77777777" w:rsidR="00F75E6B" w:rsidRPr="004D56CB" w:rsidRDefault="00F75E6B" w:rsidP="00F75E6B">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16E3E81E" w14:textId="1EAE6E29" w:rsidR="00F75E6B" w:rsidRPr="004D56CB" w:rsidRDefault="00F75E6B" w:rsidP="00F75E6B">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w:t>
      </w:r>
      <w:r w:rsidR="00C91937">
        <w:rPr>
          <w:rFonts w:cs="Arial"/>
          <w:sz w:val="22"/>
          <w:szCs w:val="22"/>
        </w:rPr>
        <w:t xml:space="preserve"> záplavy a potopy,</w:t>
      </w:r>
      <w:r w:rsidRPr="004D56CB">
        <w:rPr>
          <w:rFonts w:cs="Arial"/>
          <w:sz w:val="22"/>
          <w:szCs w:val="22"/>
        </w:rPr>
        <w:t xml:space="preserve"> </w:t>
      </w:r>
      <w:r w:rsidR="00C91937">
        <w:rPr>
          <w:rFonts w:cs="Arial"/>
          <w:sz w:val="22"/>
          <w:szCs w:val="22"/>
        </w:rPr>
        <w:t xml:space="preserve">úder </w:t>
      </w:r>
      <w:r w:rsidRPr="004D56CB">
        <w:rPr>
          <w:rFonts w:cs="Arial"/>
          <w:sz w:val="22"/>
          <w:szCs w:val="22"/>
        </w:rPr>
        <w:t>blesk</w:t>
      </w:r>
      <w:r w:rsidR="00C91937">
        <w:rPr>
          <w:rFonts w:cs="Arial"/>
          <w:sz w:val="22"/>
          <w:szCs w:val="22"/>
        </w:rPr>
        <w:t>u</w:t>
      </w:r>
      <w:r w:rsidRPr="004D56CB">
        <w:rPr>
          <w:rFonts w:cs="Arial"/>
          <w:sz w:val="22"/>
          <w:szCs w:val="22"/>
        </w:rPr>
        <w:t>, tajfun nebo vulkanická aktivita,</w:t>
      </w:r>
    </w:p>
    <w:p w14:paraId="404C80D1" w14:textId="1F8A971D" w:rsidR="00F75E6B" w:rsidRDefault="00F75E6B" w:rsidP="00F75E6B">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51F6BB6D" w14:textId="77777777" w:rsidR="00F75E6B" w:rsidRPr="000B07A1" w:rsidRDefault="00F75E6B" w:rsidP="00F75E6B">
      <w:pPr>
        <w:pStyle w:val="Zkladntext"/>
        <w:tabs>
          <w:tab w:val="clear" w:pos="567"/>
          <w:tab w:val="clear" w:pos="1560"/>
          <w:tab w:val="clear" w:pos="5670"/>
          <w:tab w:val="left" w:pos="709"/>
        </w:tabs>
        <w:spacing w:beforeLines="50" w:before="120"/>
        <w:ind w:left="709"/>
        <w:rPr>
          <w:rFonts w:cs="Arial"/>
          <w:sz w:val="22"/>
          <w:szCs w:val="22"/>
        </w:rPr>
      </w:pPr>
      <w:r w:rsidRPr="000B07A1">
        <w:rPr>
          <w:rFonts w:cs="Arial"/>
          <w:sz w:val="22"/>
          <w:szCs w:val="22"/>
        </w:rPr>
        <w:t xml:space="preserve">Vyšší mocí výslovně nejsou překážky bránící plnění povinností, které souvisejí </w:t>
      </w:r>
      <w:r>
        <w:rPr>
          <w:rFonts w:cs="Arial"/>
          <w:sz w:val="22"/>
          <w:szCs w:val="22"/>
          <w:lang w:val="cs-CZ"/>
        </w:rPr>
        <w:t>s</w:t>
      </w:r>
      <w:r w:rsidRPr="000B07A1">
        <w:rPr>
          <w:rFonts w:cs="Arial"/>
          <w:sz w:val="22"/>
          <w:szCs w:val="22"/>
        </w:rPr>
        <w:t xml:space="preserve"> výskytem nakažlivého onemocnění </w:t>
      </w:r>
      <w:r>
        <w:rPr>
          <w:rFonts w:cs="Arial"/>
          <w:sz w:val="22"/>
          <w:szCs w:val="22"/>
          <w:lang w:val="cs-CZ"/>
        </w:rPr>
        <w:t>(nevyjímaje</w:t>
      </w:r>
      <w:r w:rsidRPr="000B07A1">
        <w:rPr>
          <w:rFonts w:cs="Arial"/>
          <w:sz w:val="22"/>
          <w:szCs w:val="22"/>
        </w:rPr>
        <w:t xml:space="preserve"> Covid-19)</w:t>
      </w:r>
      <w:r>
        <w:rPr>
          <w:rFonts w:cs="Arial"/>
          <w:sz w:val="22"/>
          <w:szCs w:val="22"/>
          <w:lang w:val="cs-CZ"/>
        </w:rPr>
        <w:t>, zejména, nikoliv výlučně</w:t>
      </w:r>
      <w:r w:rsidRPr="000B07A1">
        <w:rPr>
          <w:rFonts w:cs="Arial"/>
          <w:sz w:val="22"/>
          <w:szCs w:val="22"/>
        </w:rPr>
        <w:t>:</w:t>
      </w:r>
    </w:p>
    <w:p w14:paraId="018114DA" w14:textId="77777777" w:rsidR="00F75E6B" w:rsidRPr="00532463" w:rsidRDefault="00F75E6B" w:rsidP="00F75E6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a)</w:t>
      </w:r>
      <w:r>
        <w:rPr>
          <w:rFonts w:cs="Arial"/>
          <w:sz w:val="22"/>
          <w:szCs w:val="22"/>
          <w:lang w:val="cs-CZ"/>
        </w:rPr>
        <w:tab/>
        <w:t>j</w:t>
      </w:r>
      <w:proofErr w:type="spellStart"/>
      <w:r w:rsidRPr="000B07A1">
        <w:rPr>
          <w:rFonts w:cs="Arial"/>
          <w:sz w:val="22"/>
          <w:szCs w:val="22"/>
        </w:rPr>
        <w:t>akékoliv</w:t>
      </w:r>
      <w:proofErr w:type="spellEnd"/>
      <w:r w:rsidRPr="000B07A1">
        <w:rPr>
          <w:rFonts w:cs="Arial"/>
          <w:sz w:val="22"/>
          <w:szCs w:val="22"/>
        </w:rPr>
        <w:t xml:space="preserve"> opatření, rozhodnutí, či jiný individuální nebo normativní správní akt, který je vydán v souvislosti s šířením nakažlivého onemocnění a který omezí nebo zastaví (i) provoz společnosti – zhotovitele či (</w:t>
      </w:r>
      <w:proofErr w:type="spellStart"/>
      <w:r w:rsidRPr="000B07A1">
        <w:rPr>
          <w:rFonts w:cs="Arial"/>
          <w:sz w:val="22"/>
          <w:szCs w:val="22"/>
        </w:rPr>
        <w:t>ii</w:t>
      </w:r>
      <w:proofErr w:type="spellEnd"/>
      <w:r w:rsidRPr="000B07A1">
        <w:rPr>
          <w:rFonts w:cs="Arial"/>
          <w:sz w:val="22"/>
          <w:szCs w:val="22"/>
        </w:rPr>
        <w:t>) provádění díla</w:t>
      </w:r>
      <w:r>
        <w:rPr>
          <w:rFonts w:cs="Arial"/>
          <w:sz w:val="22"/>
          <w:szCs w:val="22"/>
          <w:lang w:val="cs-CZ"/>
        </w:rPr>
        <w:t>;</w:t>
      </w:r>
    </w:p>
    <w:p w14:paraId="500990EA" w14:textId="77777777" w:rsidR="00F75E6B" w:rsidRPr="000B07A1" w:rsidRDefault="00F75E6B" w:rsidP="00F75E6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b)</w:t>
      </w:r>
      <w:r>
        <w:rPr>
          <w:rFonts w:cs="Arial"/>
          <w:sz w:val="22"/>
          <w:szCs w:val="22"/>
          <w:lang w:val="cs-CZ"/>
        </w:rPr>
        <w:tab/>
      </w:r>
      <w:r w:rsidRPr="00BE4C7F">
        <w:rPr>
          <w:rFonts w:cs="Arial"/>
          <w:sz w:val="22"/>
          <w:szCs w:val="22"/>
        </w:rPr>
        <w:t>dočasn</w:t>
      </w:r>
      <w:r>
        <w:rPr>
          <w:rFonts w:cs="Arial"/>
          <w:sz w:val="22"/>
          <w:szCs w:val="22"/>
          <w:lang w:val="cs-CZ"/>
        </w:rPr>
        <w:t>á</w:t>
      </w:r>
      <w:r w:rsidRPr="00BE4C7F">
        <w:rPr>
          <w:rFonts w:cs="Arial"/>
          <w:sz w:val="22"/>
          <w:szCs w:val="22"/>
        </w:rPr>
        <w:t xml:space="preserve"> pr</w:t>
      </w:r>
      <w:r>
        <w:rPr>
          <w:rFonts w:cs="Arial"/>
          <w:sz w:val="22"/>
          <w:szCs w:val="22"/>
          <w:lang w:val="cs-CZ"/>
        </w:rPr>
        <w:t>a</w:t>
      </w:r>
      <w:proofErr w:type="spellStart"/>
      <w:r w:rsidRPr="00BE4C7F">
        <w:rPr>
          <w:rFonts w:cs="Arial"/>
          <w:sz w:val="22"/>
          <w:szCs w:val="22"/>
        </w:rPr>
        <w:t>c</w:t>
      </w:r>
      <w:r>
        <w:rPr>
          <w:rFonts w:cs="Arial"/>
          <w:sz w:val="22"/>
          <w:szCs w:val="22"/>
          <w:lang w:val="cs-CZ"/>
        </w:rPr>
        <w:t>ovní</w:t>
      </w:r>
      <w:proofErr w:type="spellEnd"/>
      <w:r w:rsidRPr="00BE4C7F">
        <w:rPr>
          <w:rFonts w:cs="Arial"/>
          <w:sz w:val="22"/>
          <w:szCs w:val="22"/>
        </w:rPr>
        <w:t xml:space="preserve"> neschopno</w:t>
      </w:r>
      <w:r>
        <w:rPr>
          <w:rFonts w:cs="Arial"/>
          <w:sz w:val="22"/>
          <w:szCs w:val="22"/>
          <w:lang w:val="cs-CZ"/>
        </w:rPr>
        <w:t>st</w:t>
      </w:r>
      <w:r w:rsidRPr="00BE4C7F">
        <w:rPr>
          <w:rFonts w:cs="Arial"/>
          <w:sz w:val="22"/>
          <w:szCs w:val="22"/>
        </w:rPr>
        <w:t>, čerp</w:t>
      </w:r>
      <w:r>
        <w:rPr>
          <w:rFonts w:cs="Arial"/>
          <w:sz w:val="22"/>
          <w:szCs w:val="22"/>
          <w:lang w:val="cs-CZ"/>
        </w:rPr>
        <w:t>ání</w:t>
      </w:r>
      <w:r w:rsidRPr="00BE4C7F">
        <w:rPr>
          <w:rFonts w:cs="Arial"/>
          <w:sz w:val="22"/>
          <w:szCs w:val="22"/>
        </w:rPr>
        <w:t xml:space="preserve"> voln</w:t>
      </w:r>
      <w:r>
        <w:rPr>
          <w:rFonts w:cs="Arial"/>
          <w:sz w:val="22"/>
          <w:szCs w:val="22"/>
          <w:lang w:val="cs-CZ"/>
        </w:rPr>
        <w:t>a</w:t>
      </w:r>
      <w:r w:rsidRPr="00BE4C7F">
        <w:rPr>
          <w:rFonts w:cs="Arial"/>
          <w:sz w:val="22"/>
          <w:szCs w:val="22"/>
        </w:rPr>
        <w:t xml:space="preserve"> na ošetřování člena rodiny či nucen</w:t>
      </w:r>
      <w:r>
        <w:rPr>
          <w:rFonts w:cs="Arial"/>
          <w:sz w:val="22"/>
          <w:szCs w:val="22"/>
          <w:lang w:val="cs-CZ"/>
        </w:rPr>
        <w:t>ý</w:t>
      </w:r>
      <w:r w:rsidRPr="00BE4C7F">
        <w:rPr>
          <w:rFonts w:cs="Arial"/>
          <w:sz w:val="22"/>
          <w:szCs w:val="22"/>
        </w:rPr>
        <w:t xml:space="preserve"> pob</w:t>
      </w:r>
      <w:r>
        <w:rPr>
          <w:rFonts w:cs="Arial"/>
          <w:sz w:val="22"/>
          <w:szCs w:val="22"/>
          <w:lang w:val="cs-CZ"/>
        </w:rPr>
        <w:t>yt</w:t>
      </w:r>
      <w:r w:rsidRPr="00BE4C7F">
        <w:rPr>
          <w:rFonts w:cs="Arial"/>
          <w:sz w:val="22"/>
          <w:szCs w:val="22"/>
        </w:rPr>
        <w:t xml:space="preserve"> v karanténě</w:t>
      </w:r>
      <w:r w:rsidRPr="000B07A1">
        <w:rPr>
          <w:rFonts w:cs="Arial"/>
          <w:sz w:val="22"/>
          <w:szCs w:val="22"/>
        </w:rPr>
        <w:t xml:space="preserve"> </w:t>
      </w:r>
      <w:r>
        <w:rPr>
          <w:rFonts w:cs="Arial"/>
          <w:sz w:val="22"/>
          <w:szCs w:val="22"/>
          <w:lang w:val="cs-CZ"/>
        </w:rPr>
        <w:t>pracovníků zhotovitele, jeho subdodavatelů a obchodních partnerů;</w:t>
      </w:r>
    </w:p>
    <w:p w14:paraId="1A0930CF" w14:textId="77777777" w:rsidR="00F75E6B" w:rsidRDefault="00F75E6B" w:rsidP="00F75E6B">
      <w:pPr>
        <w:pStyle w:val="Zkladntext"/>
        <w:tabs>
          <w:tab w:val="clear" w:pos="567"/>
          <w:tab w:val="clear" w:pos="1560"/>
          <w:tab w:val="clear" w:pos="5670"/>
          <w:tab w:val="left" w:pos="993"/>
        </w:tabs>
        <w:spacing w:before="60"/>
        <w:ind w:left="993" w:hanging="284"/>
        <w:rPr>
          <w:rFonts w:cs="Arial"/>
          <w:sz w:val="22"/>
          <w:szCs w:val="22"/>
        </w:rPr>
      </w:pPr>
      <w:r>
        <w:rPr>
          <w:rFonts w:cs="Arial"/>
          <w:sz w:val="22"/>
          <w:szCs w:val="22"/>
          <w:lang w:val="cs-CZ"/>
        </w:rPr>
        <w:t>c)</w:t>
      </w:r>
      <w:r>
        <w:rPr>
          <w:rFonts w:cs="Arial"/>
          <w:sz w:val="22"/>
          <w:szCs w:val="22"/>
          <w:lang w:val="cs-CZ"/>
        </w:rPr>
        <w:tab/>
      </w:r>
      <w:r w:rsidRPr="000B07A1">
        <w:rPr>
          <w:rFonts w:cs="Arial"/>
          <w:sz w:val="22"/>
          <w:szCs w:val="22"/>
        </w:rPr>
        <w:t>výpad</w:t>
      </w:r>
      <w:r>
        <w:rPr>
          <w:rFonts w:cs="Arial"/>
          <w:sz w:val="22"/>
          <w:szCs w:val="22"/>
          <w:lang w:val="cs-CZ"/>
        </w:rPr>
        <w:t>ek</w:t>
      </w:r>
      <w:r w:rsidRPr="000B07A1">
        <w:rPr>
          <w:rFonts w:cs="Arial"/>
          <w:sz w:val="22"/>
          <w:szCs w:val="22"/>
        </w:rPr>
        <w:t xml:space="preserve"> či omezení v odběratelsko-dodavatelských vztazích, které jsou potřebné k plnění povinností zhotovitele</w:t>
      </w:r>
      <w:r>
        <w:rPr>
          <w:rFonts w:cs="Arial"/>
          <w:sz w:val="22"/>
          <w:szCs w:val="22"/>
          <w:lang w:val="cs-CZ"/>
        </w:rPr>
        <w:t xml:space="preserve"> (</w:t>
      </w:r>
      <w:r w:rsidRPr="000B07A1">
        <w:rPr>
          <w:rFonts w:cs="Arial"/>
          <w:sz w:val="22"/>
          <w:szCs w:val="22"/>
        </w:rPr>
        <w:t>například přechodné výpadky v dodávkách potřebných stavebnin či nástrojů</w:t>
      </w:r>
      <w:r>
        <w:rPr>
          <w:rFonts w:cs="Arial"/>
          <w:sz w:val="22"/>
          <w:szCs w:val="22"/>
          <w:lang w:val="cs-CZ"/>
        </w:rPr>
        <w:t>)</w:t>
      </w:r>
      <w:r w:rsidRPr="000B07A1">
        <w:rPr>
          <w:rFonts w:cs="Arial"/>
          <w:sz w:val="22"/>
          <w:szCs w:val="22"/>
        </w:rPr>
        <w:t>.</w:t>
      </w:r>
    </w:p>
    <w:p w14:paraId="20174A4A" w14:textId="2DE7FE2D" w:rsidR="00AB215B" w:rsidRDefault="00AB215B" w:rsidP="00F75E6B">
      <w:pPr>
        <w:pStyle w:val="Zkladntext"/>
        <w:tabs>
          <w:tab w:val="clear" w:pos="567"/>
          <w:tab w:val="clear" w:pos="1560"/>
          <w:tab w:val="clear" w:pos="5670"/>
          <w:tab w:val="left" w:pos="993"/>
        </w:tabs>
        <w:spacing w:before="60"/>
        <w:ind w:left="993" w:hanging="284"/>
        <w:rPr>
          <w:rFonts w:cs="Arial"/>
          <w:sz w:val="22"/>
          <w:szCs w:val="22"/>
        </w:rPr>
      </w:pPr>
      <w:r>
        <w:rPr>
          <w:rFonts w:cs="Arial"/>
          <w:sz w:val="22"/>
          <w:szCs w:val="22"/>
        </w:rPr>
        <w:t xml:space="preserve">Vyšší mocí </w:t>
      </w:r>
      <w:r w:rsidR="008122F4">
        <w:rPr>
          <w:rFonts w:cs="Arial"/>
          <w:sz w:val="22"/>
          <w:szCs w:val="22"/>
        </w:rPr>
        <w:t xml:space="preserve">dále </w:t>
      </w:r>
      <w:r>
        <w:rPr>
          <w:rFonts w:cs="Arial"/>
          <w:sz w:val="22"/>
          <w:szCs w:val="22"/>
        </w:rPr>
        <w:t xml:space="preserve">výslovně nejsou </w:t>
      </w:r>
      <w:r w:rsidR="008122F4">
        <w:rPr>
          <w:rFonts w:cs="Arial"/>
          <w:sz w:val="22"/>
          <w:szCs w:val="22"/>
        </w:rPr>
        <w:t>rovněž následující skutečnosti:</w:t>
      </w:r>
    </w:p>
    <w:p w14:paraId="25AD7AEA" w14:textId="5645A365" w:rsidR="008122F4" w:rsidRPr="003A3E24" w:rsidRDefault="00021FC6" w:rsidP="00021FC6">
      <w:pPr>
        <w:pStyle w:val="Zkladntext"/>
        <w:numPr>
          <w:ilvl w:val="0"/>
          <w:numId w:val="27"/>
        </w:numPr>
        <w:tabs>
          <w:tab w:val="clear" w:pos="567"/>
          <w:tab w:val="clear" w:pos="1560"/>
          <w:tab w:val="clear" w:pos="5670"/>
        </w:tabs>
        <w:spacing w:before="60"/>
        <w:ind w:left="993" w:hanging="284"/>
        <w:rPr>
          <w:rFonts w:cs="Arial"/>
          <w:sz w:val="22"/>
          <w:szCs w:val="22"/>
        </w:rPr>
      </w:pPr>
      <w:r w:rsidRPr="00021FC6">
        <w:rPr>
          <w:rFonts w:cs="Arial"/>
          <w:sz w:val="22"/>
          <w:szCs w:val="22"/>
          <w:lang w:val="cs-CZ"/>
        </w:rPr>
        <w:t xml:space="preserve">zima, sníh, led nebo náledí, nízké nebo vysoké teploty, nepříznivé počasí či povětrnostní podmínky, pokud nedosahují intenzity </w:t>
      </w:r>
      <w:r>
        <w:rPr>
          <w:rFonts w:cs="Arial"/>
          <w:sz w:val="22"/>
          <w:szCs w:val="22"/>
          <w:lang w:val="cs-CZ"/>
        </w:rPr>
        <w:t>přírodní katastrofy</w:t>
      </w:r>
      <w:r w:rsidR="00432296">
        <w:rPr>
          <w:rFonts w:cs="Arial"/>
          <w:sz w:val="22"/>
          <w:szCs w:val="22"/>
          <w:lang w:val="cs-CZ"/>
        </w:rPr>
        <w:t>,</w:t>
      </w:r>
    </w:p>
    <w:p w14:paraId="2D323912" w14:textId="5AA549D7" w:rsidR="003A3E24" w:rsidRDefault="00F93FC2" w:rsidP="00021FC6">
      <w:pPr>
        <w:pStyle w:val="Zkladntext"/>
        <w:numPr>
          <w:ilvl w:val="0"/>
          <w:numId w:val="27"/>
        </w:numPr>
        <w:tabs>
          <w:tab w:val="clear" w:pos="567"/>
          <w:tab w:val="clear" w:pos="1560"/>
          <w:tab w:val="clear" w:pos="5670"/>
        </w:tabs>
        <w:spacing w:before="60"/>
        <w:ind w:left="993" w:hanging="284"/>
        <w:rPr>
          <w:rFonts w:cs="Arial"/>
          <w:sz w:val="22"/>
          <w:szCs w:val="22"/>
        </w:rPr>
      </w:pPr>
      <w:r w:rsidRPr="00F93FC2">
        <w:rPr>
          <w:rFonts w:cs="Arial"/>
          <w:sz w:val="22"/>
          <w:szCs w:val="22"/>
        </w:rPr>
        <w:t xml:space="preserve">stávky zaměstnanců, hospodářské poměry a podobné okolnosti související s činností </w:t>
      </w:r>
      <w:r>
        <w:rPr>
          <w:rFonts w:cs="Arial"/>
          <w:sz w:val="22"/>
          <w:szCs w:val="22"/>
        </w:rPr>
        <w:t>smluvní s</w:t>
      </w:r>
      <w:r w:rsidRPr="00F93FC2">
        <w:rPr>
          <w:rFonts w:cs="Arial"/>
          <w:sz w:val="22"/>
          <w:szCs w:val="22"/>
        </w:rPr>
        <w:t>trany, která se vyšší moci dovolává</w:t>
      </w:r>
      <w:r>
        <w:rPr>
          <w:rFonts w:cs="Arial"/>
          <w:sz w:val="22"/>
          <w:szCs w:val="22"/>
        </w:rPr>
        <w:t>,</w:t>
      </w:r>
    </w:p>
    <w:p w14:paraId="121263F1" w14:textId="503321D3" w:rsidR="00F93FC2" w:rsidRDefault="00730C91" w:rsidP="00021FC6">
      <w:pPr>
        <w:pStyle w:val="Zkladntext"/>
        <w:numPr>
          <w:ilvl w:val="0"/>
          <w:numId w:val="27"/>
        </w:numPr>
        <w:tabs>
          <w:tab w:val="clear" w:pos="567"/>
          <w:tab w:val="clear" w:pos="1560"/>
          <w:tab w:val="clear" w:pos="5670"/>
        </w:tabs>
        <w:spacing w:before="60"/>
        <w:ind w:left="993" w:hanging="284"/>
        <w:rPr>
          <w:rFonts w:cs="Arial"/>
          <w:sz w:val="22"/>
          <w:szCs w:val="22"/>
        </w:rPr>
      </w:pPr>
      <w:r w:rsidRPr="00730C91">
        <w:rPr>
          <w:rFonts w:cs="Arial"/>
          <w:sz w:val="22"/>
          <w:szCs w:val="22"/>
        </w:rPr>
        <w:t xml:space="preserve">majetková trestná činnost, včetně zejména krádeží v </w:t>
      </w:r>
      <w:r w:rsidR="003D2DA3">
        <w:rPr>
          <w:rFonts w:cs="Arial"/>
          <w:sz w:val="22"/>
          <w:szCs w:val="22"/>
        </w:rPr>
        <w:t>m</w:t>
      </w:r>
      <w:r w:rsidRPr="00730C91">
        <w:rPr>
          <w:rFonts w:cs="Arial"/>
          <w:sz w:val="22"/>
          <w:szCs w:val="22"/>
        </w:rPr>
        <w:t>ístě provádění díla</w:t>
      </w:r>
      <w:r>
        <w:rPr>
          <w:rFonts w:cs="Arial"/>
          <w:sz w:val="22"/>
          <w:szCs w:val="22"/>
        </w:rPr>
        <w:t>,</w:t>
      </w:r>
    </w:p>
    <w:p w14:paraId="0DF55405" w14:textId="625D3A28" w:rsidR="00F96D7D" w:rsidRPr="008F26BD" w:rsidRDefault="00F96D7D" w:rsidP="00021FC6">
      <w:pPr>
        <w:pStyle w:val="Zkladntext"/>
        <w:numPr>
          <w:ilvl w:val="0"/>
          <w:numId w:val="27"/>
        </w:numPr>
        <w:tabs>
          <w:tab w:val="clear" w:pos="567"/>
          <w:tab w:val="clear" w:pos="1560"/>
          <w:tab w:val="clear" w:pos="5670"/>
        </w:tabs>
        <w:spacing w:before="60"/>
        <w:ind w:left="993" w:hanging="284"/>
        <w:rPr>
          <w:rFonts w:cs="Arial"/>
          <w:sz w:val="22"/>
          <w:szCs w:val="22"/>
        </w:rPr>
      </w:pPr>
      <w:r w:rsidRPr="00F96D7D">
        <w:rPr>
          <w:rFonts w:cs="Arial"/>
          <w:sz w:val="22"/>
          <w:szCs w:val="22"/>
          <w:lang w:val="cs-CZ"/>
        </w:rPr>
        <w:t>dopravní nehody v pozemní dopravě</w:t>
      </w:r>
      <w:r>
        <w:rPr>
          <w:rFonts w:cs="Arial"/>
          <w:sz w:val="22"/>
          <w:szCs w:val="22"/>
          <w:lang w:val="cs-CZ"/>
        </w:rPr>
        <w:t>,</w:t>
      </w:r>
    </w:p>
    <w:p w14:paraId="3A2D5B58" w14:textId="23B8B974" w:rsidR="008F26BD" w:rsidRPr="004817B1" w:rsidRDefault="008F26BD" w:rsidP="00021FC6">
      <w:pPr>
        <w:pStyle w:val="Zkladntext"/>
        <w:numPr>
          <w:ilvl w:val="0"/>
          <w:numId w:val="27"/>
        </w:numPr>
        <w:tabs>
          <w:tab w:val="clear" w:pos="567"/>
          <w:tab w:val="clear" w:pos="1560"/>
          <w:tab w:val="clear" w:pos="5670"/>
        </w:tabs>
        <w:spacing w:before="60"/>
        <w:ind w:left="993" w:hanging="284"/>
        <w:rPr>
          <w:rFonts w:cs="Arial"/>
          <w:sz w:val="22"/>
          <w:szCs w:val="22"/>
        </w:rPr>
      </w:pPr>
      <w:r w:rsidRPr="008F26BD">
        <w:rPr>
          <w:rFonts w:cs="Arial"/>
          <w:sz w:val="22"/>
          <w:szCs w:val="22"/>
        </w:rPr>
        <w:t xml:space="preserve">jakákoliv činnost orgánů veřejné moci a třetích osob v souvislosti se správními a dalšími řízeními týkajícími se </w:t>
      </w:r>
      <w:r>
        <w:rPr>
          <w:rFonts w:cs="Arial"/>
          <w:sz w:val="22"/>
          <w:szCs w:val="22"/>
        </w:rPr>
        <w:t>d</w:t>
      </w:r>
      <w:r w:rsidRPr="008F26BD">
        <w:rPr>
          <w:rFonts w:cs="Arial"/>
          <w:sz w:val="22"/>
          <w:szCs w:val="22"/>
        </w:rPr>
        <w:t xml:space="preserve">íla, zejména v souvislosti s vydáváním povolení, souhlasů nebo vyjádření potřebných pro zhotovení a provozování </w:t>
      </w:r>
      <w:r>
        <w:rPr>
          <w:rFonts w:cs="Arial"/>
          <w:sz w:val="22"/>
          <w:szCs w:val="22"/>
        </w:rPr>
        <w:t>d</w:t>
      </w:r>
      <w:r w:rsidRPr="008F26BD">
        <w:rPr>
          <w:rFonts w:cs="Arial"/>
          <w:sz w:val="22"/>
          <w:szCs w:val="22"/>
        </w:rPr>
        <w:t>íla, čítaje v to zejména využití či prodloužení zákonných lhůt správní činnosti, prodlení včetně protiprávního a podmínky spojené s vydáváním povolení, souhlasů nebo vyjádření, které nebyly v době podpisu</w:t>
      </w:r>
      <w:r>
        <w:rPr>
          <w:rFonts w:cs="Arial"/>
          <w:sz w:val="22"/>
          <w:szCs w:val="22"/>
        </w:rPr>
        <w:t xml:space="preserve"> této</w:t>
      </w:r>
      <w:r w:rsidRPr="008F26BD">
        <w:rPr>
          <w:rFonts w:cs="Arial"/>
          <w:sz w:val="22"/>
          <w:szCs w:val="22"/>
        </w:rPr>
        <w:t xml:space="preserve"> </w:t>
      </w:r>
      <w:r>
        <w:rPr>
          <w:rFonts w:cs="Arial"/>
          <w:sz w:val="22"/>
          <w:szCs w:val="22"/>
        </w:rPr>
        <w:t>s</w:t>
      </w:r>
      <w:r w:rsidRPr="008F26BD">
        <w:rPr>
          <w:rFonts w:cs="Arial"/>
          <w:sz w:val="22"/>
          <w:szCs w:val="22"/>
        </w:rPr>
        <w:t>mlouvy</w:t>
      </w:r>
      <w:r>
        <w:rPr>
          <w:rFonts w:cs="Arial"/>
          <w:sz w:val="22"/>
          <w:szCs w:val="22"/>
        </w:rPr>
        <w:t xml:space="preserve"> o dílo</w:t>
      </w:r>
      <w:r w:rsidRPr="008F26BD">
        <w:rPr>
          <w:rFonts w:cs="Arial"/>
          <w:sz w:val="22"/>
          <w:szCs w:val="22"/>
        </w:rPr>
        <w:t xml:space="preserve"> známy</w:t>
      </w:r>
      <w:r>
        <w:rPr>
          <w:rFonts w:cs="Arial"/>
          <w:sz w:val="22"/>
          <w:szCs w:val="22"/>
        </w:rPr>
        <w:t>,</w:t>
      </w:r>
    </w:p>
    <w:p w14:paraId="7355F445" w14:textId="548CF6E0" w:rsidR="004817B1" w:rsidRPr="000B07A1" w:rsidRDefault="004817B1" w:rsidP="00021FC6">
      <w:pPr>
        <w:pStyle w:val="Zkladntext"/>
        <w:numPr>
          <w:ilvl w:val="0"/>
          <w:numId w:val="27"/>
        </w:numPr>
        <w:tabs>
          <w:tab w:val="clear" w:pos="567"/>
          <w:tab w:val="clear" w:pos="1560"/>
          <w:tab w:val="clear" w:pos="5670"/>
        </w:tabs>
        <w:spacing w:before="60"/>
        <w:ind w:left="993" w:hanging="284"/>
        <w:rPr>
          <w:rFonts w:cs="Arial"/>
          <w:sz w:val="22"/>
          <w:szCs w:val="22"/>
        </w:rPr>
      </w:pPr>
      <w:r w:rsidRPr="004817B1">
        <w:rPr>
          <w:rFonts w:cs="Arial"/>
          <w:sz w:val="22"/>
          <w:szCs w:val="22"/>
        </w:rPr>
        <w:t xml:space="preserve">takové živelné a obdobné události, vůči kterým mělo </w:t>
      </w:r>
      <w:r>
        <w:rPr>
          <w:rFonts w:cs="Arial"/>
          <w:sz w:val="22"/>
          <w:szCs w:val="22"/>
        </w:rPr>
        <w:t>d</w:t>
      </w:r>
      <w:r w:rsidRPr="004817B1">
        <w:rPr>
          <w:rFonts w:cs="Arial"/>
          <w:sz w:val="22"/>
          <w:szCs w:val="22"/>
        </w:rPr>
        <w:t xml:space="preserve">ílo být v příslušném okamžiku vzhledem ke stavu své dokončenosti a příslušným technickým normám odolné, nebo proti kterým byla příslušná </w:t>
      </w:r>
      <w:r>
        <w:rPr>
          <w:rFonts w:cs="Arial"/>
          <w:sz w:val="22"/>
          <w:szCs w:val="22"/>
        </w:rPr>
        <w:t>smluvní s</w:t>
      </w:r>
      <w:r w:rsidRPr="004817B1">
        <w:rPr>
          <w:rFonts w:cs="Arial"/>
          <w:sz w:val="22"/>
          <w:szCs w:val="22"/>
        </w:rPr>
        <w:t xml:space="preserve">trana povinna </w:t>
      </w:r>
      <w:r>
        <w:rPr>
          <w:rFonts w:cs="Arial"/>
          <w:sz w:val="22"/>
          <w:szCs w:val="22"/>
        </w:rPr>
        <w:t>d</w:t>
      </w:r>
      <w:r w:rsidRPr="004817B1">
        <w:rPr>
          <w:rFonts w:cs="Arial"/>
          <w:sz w:val="22"/>
          <w:szCs w:val="22"/>
        </w:rPr>
        <w:t>ílo (i rozestavěné) nebo svůj majetek ochránit (týká se zejména, ne však výlučně, odolnosti proti zatečení vody, zajištění výkopů proti zborcení, dostatečné izolace vodičů a elektrických zařízení a protipožární ochrany)</w:t>
      </w:r>
      <w:r w:rsidR="008F26BD">
        <w:rPr>
          <w:rFonts w:cs="Arial"/>
          <w:sz w:val="22"/>
          <w:szCs w:val="22"/>
        </w:rPr>
        <w:t>.</w:t>
      </w:r>
    </w:p>
    <w:p w14:paraId="6DA2454C" w14:textId="77777777" w:rsidR="00F75E6B" w:rsidRPr="00F84E89"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F84E89">
        <w:rPr>
          <w:rFonts w:cs="Arial"/>
          <w:sz w:val="22"/>
          <w:szCs w:val="22"/>
        </w:rPr>
        <w:lastRenderedPageBreak/>
        <w:t xml:space="preserve">Zhotovitel nese od doby předání staveniště do doby jeho navrácení objednateli nebezpečí škody vzniklé na: </w:t>
      </w:r>
    </w:p>
    <w:p w14:paraId="0549551F" w14:textId="77777777" w:rsidR="00F75E6B" w:rsidRPr="00F84E89" w:rsidRDefault="00F75E6B" w:rsidP="00F75E6B">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díle a všech jeho zhotovovaných, upravovaných a dalších částech</w:t>
      </w:r>
      <w:r>
        <w:rPr>
          <w:rFonts w:cs="Arial"/>
          <w:sz w:val="22"/>
          <w:szCs w:val="22"/>
          <w:lang w:val="cs-CZ"/>
        </w:rPr>
        <w:t>,</w:t>
      </w:r>
    </w:p>
    <w:p w14:paraId="695337F0" w14:textId="77777777" w:rsidR="00F75E6B" w:rsidRPr="00F84E89" w:rsidRDefault="00F75E6B" w:rsidP="00F75E6B">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plochách, inženýrských sítích a cizích zařízeních v prostorách staveniště</w:t>
      </w:r>
      <w:r>
        <w:rPr>
          <w:rFonts w:cs="Arial"/>
          <w:sz w:val="22"/>
          <w:szCs w:val="22"/>
          <w:lang w:val="cs-CZ"/>
        </w:rPr>
        <w:t>,</w:t>
      </w:r>
    </w:p>
    <w:p w14:paraId="3895DC70" w14:textId="77777777" w:rsidR="00F75E6B" w:rsidRPr="00F84E89" w:rsidRDefault="00F75E6B" w:rsidP="00F75E6B">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majetku, zdraví a právech třetích osob způsobené zaměstnanci nebo spolupracujícími subjekty nebo jejich zaměstnanci</w:t>
      </w:r>
      <w:r>
        <w:rPr>
          <w:rFonts w:cs="Arial"/>
          <w:sz w:val="22"/>
          <w:szCs w:val="22"/>
          <w:lang w:val="cs-CZ"/>
        </w:rPr>
        <w:t>,</w:t>
      </w:r>
    </w:p>
    <w:p w14:paraId="68367DE4" w14:textId="77777777" w:rsidR="00F75E6B" w:rsidRPr="00F84E89" w:rsidRDefault="00F75E6B" w:rsidP="00F75E6B">
      <w:pPr>
        <w:pStyle w:val="Zkladntext"/>
        <w:numPr>
          <w:ilvl w:val="0"/>
          <w:numId w:val="6"/>
        </w:numPr>
        <w:tabs>
          <w:tab w:val="clear" w:pos="567"/>
          <w:tab w:val="clear" w:pos="1560"/>
          <w:tab w:val="clear" w:pos="5670"/>
          <w:tab w:val="left" w:pos="709"/>
        </w:tabs>
        <w:spacing w:beforeLines="50" w:before="120"/>
        <w:rPr>
          <w:rFonts w:cs="Arial"/>
          <w:sz w:val="22"/>
          <w:szCs w:val="22"/>
        </w:rPr>
      </w:pPr>
      <w:r w:rsidRPr="00F84E89">
        <w:rPr>
          <w:rFonts w:cs="Arial"/>
          <w:sz w:val="22"/>
          <w:szCs w:val="22"/>
        </w:rPr>
        <w:t xml:space="preserve">ostatních přilehlých pozemcích a objektech. </w:t>
      </w:r>
    </w:p>
    <w:p w14:paraId="0D887F6E" w14:textId="27CB068F" w:rsidR="00F75E6B" w:rsidRPr="00816AB7"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bookmarkStart w:id="46" w:name="_Ref194934095"/>
      <w:r w:rsidRPr="00816AB7">
        <w:rPr>
          <w:rFonts w:cs="Arial"/>
          <w:sz w:val="22"/>
          <w:szCs w:val="22"/>
        </w:rPr>
        <w:t>Zhotovitel se zavazuje do 15 dní ode dne podpisu této smlouvy</w:t>
      </w:r>
      <w:r w:rsidR="00897127">
        <w:rPr>
          <w:rFonts w:cs="Arial"/>
          <w:sz w:val="22"/>
          <w:szCs w:val="22"/>
        </w:rPr>
        <w:t xml:space="preserve"> </w:t>
      </w:r>
      <w:r w:rsidRPr="00816AB7">
        <w:rPr>
          <w:rFonts w:cs="Arial"/>
          <w:sz w:val="22"/>
          <w:szCs w:val="22"/>
        </w:rPr>
        <w:t>předložit objednateli originál listin prokazujících pojištění předmětu díla a všech jeho součástí, jakož i pojištění odpovědnosti za škodu způsobenou provozní činností (provádění staveb a jejich změn), a to s pojistným plněním rovnajícím se nejméně výši ceny díla bez DPH a s výší spoluúčasti zhotovitele nepřesahující 10 %; pojištěním musí být kryta odpovědnost za škodu, která by mohla vzniknout při provádění díla dle této smlouvy, a to i vůči třetím osobám. Pojistná smlouva bude vykazovat parametry obvyklé v obchodním styku v oboru stavebnictví při srovnatelných stavebních záměrech. Výběr pojišťovny poskytující pojištění podléhá předchozímu souhlasu objednatele; objednatel je oprávněn odmítnout zhotovitelem zvolenou pojišťovnu pouze ze závažných a odůvodněných příčin. Zhotovitel je povinen pojištění v daných parametrech řádně udržovat po celou dobu trvání smlouvy o dílo a zachovat ji nejméně do data protokolárního předání a převzetí díla bez vad a nedodělků; tuto skutečnost je zhotovitel povinen k výzvě objednatele prokázat bez zbytečného odkladu, nejpozději však do 3 dnů ode dne doručení výzvy objednatele. Zhotovitel se současně zavazuje, že případné pojistné plnění bude přednostně využito k plnění závazků zhotovitele vůči objednateli vyplývajících z této smlouvy o dílo. Zhotovitel se zavazuje nahradit případné prokazatelné škody způsobené jeho činností při zhotovení díla v plném rozsahu i třetím osobám.</w:t>
      </w:r>
      <w:bookmarkEnd w:id="46"/>
    </w:p>
    <w:p w14:paraId="488D4C24" w14:textId="77777777" w:rsidR="00F75E6B" w:rsidRPr="0042776F"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D352A3">
        <w:rPr>
          <w:rFonts w:cs="Arial"/>
          <w:sz w:val="22"/>
          <w:szCs w:val="22"/>
        </w:rPr>
        <w:t>Zhotovitel v průběhu celé stavby zajistí všechna potřebná organizační, technická event. technologická a bezpečnostní opatření pro řádné zabezpečení prací a stavby vč. míst</w:t>
      </w:r>
      <w:r w:rsidRPr="007C313C">
        <w:rPr>
          <w:rFonts w:cs="Arial"/>
          <w:sz w:val="22"/>
          <w:szCs w:val="22"/>
        </w:rPr>
        <w:t xml:space="preserve"> dotčených stavbou. Dále učiní všechny nezbytné kroky pro ochranu životního prostředí a pro zajištění a splnění podmínek vyplývajících z platného stavebního povolení nebo jiných dokladů týkajících se stavby.</w:t>
      </w:r>
    </w:p>
    <w:p w14:paraId="6FAEEF38" w14:textId="6D4C433F" w:rsidR="00F75E6B" w:rsidRPr="00B07118"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které zakládá právo objednatele od této smlouvy odstoupit a právo na sjednanou smluvní pokutu</w:t>
      </w:r>
      <w:r w:rsidRPr="00B07118">
        <w:rPr>
          <w:rFonts w:cs="Arial"/>
          <w:sz w:val="22"/>
          <w:szCs w:val="22"/>
          <w:lang w:val="cs-CZ"/>
        </w:rPr>
        <w:t xml:space="preserve"> </w:t>
      </w:r>
      <w:r w:rsidRPr="00B07118">
        <w:rPr>
          <w:rFonts w:cs="Arial"/>
          <w:sz w:val="22"/>
          <w:szCs w:val="22"/>
        </w:rPr>
        <w:t xml:space="preserve">i náhradu vzniklé škody. Smluvní strany se dohodly, že zhotovitel zaplatí objednateli za </w:t>
      </w:r>
      <w:r w:rsidRPr="00B07118">
        <w:rPr>
          <w:rFonts w:cs="Arial"/>
          <w:sz w:val="22"/>
          <w:szCs w:val="22"/>
          <w:lang w:val="cs-CZ"/>
        </w:rPr>
        <w:t>porušení závazku dle čl. V</w:t>
      </w:r>
      <w:r>
        <w:rPr>
          <w:rFonts w:cs="Arial"/>
          <w:sz w:val="22"/>
          <w:szCs w:val="22"/>
          <w:lang w:val="cs-CZ"/>
        </w:rPr>
        <w:t>II</w:t>
      </w:r>
      <w:r w:rsidRPr="00B07118">
        <w:rPr>
          <w:rFonts w:cs="Arial"/>
          <w:sz w:val="22"/>
          <w:szCs w:val="22"/>
          <w:lang w:val="cs-CZ"/>
        </w:rPr>
        <w:t>I.2</w:t>
      </w:r>
      <w:r w:rsidR="0038104D">
        <w:rPr>
          <w:rFonts w:cs="Arial"/>
          <w:sz w:val="22"/>
          <w:szCs w:val="22"/>
          <w:lang w:val="cs-CZ"/>
        </w:rPr>
        <w:t>7</w:t>
      </w:r>
      <w:r w:rsidRPr="00B07118">
        <w:rPr>
          <w:rFonts w:cs="Arial"/>
          <w:sz w:val="22"/>
          <w:szCs w:val="22"/>
          <w:lang w:val="cs-CZ"/>
        </w:rPr>
        <w:t xml:space="preserve"> této smlouvy </w:t>
      </w:r>
      <w:r w:rsidRPr="00B07118">
        <w:rPr>
          <w:sz w:val="22"/>
          <w:szCs w:val="22"/>
        </w:rPr>
        <w:t xml:space="preserve">smluvní pokutu ve výši </w:t>
      </w:r>
      <w:r w:rsidRPr="00BC2612">
        <w:rPr>
          <w:rFonts w:cs="Arial"/>
          <w:sz w:val="22"/>
          <w:szCs w:val="22"/>
        </w:rPr>
        <w:t xml:space="preserve">10 000,-- Kč za každé takové prokazatelné </w:t>
      </w:r>
      <w:r w:rsidR="00541CD8">
        <w:rPr>
          <w:rFonts w:cs="Arial"/>
          <w:sz w:val="22"/>
          <w:szCs w:val="22"/>
        </w:rPr>
        <w:t>porušení povinnosti</w:t>
      </w:r>
      <w:r w:rsidRPr="00EB1D0C">
        <w:rPr>
          <w:rFonts w:cs="Arial"/>
          <w:sz w:val="22"/>
          <w:szCs w:val="22"/>
        </w:rPr>
        <w:t>.</w:t>
      </w:r>
    </w:p>
    <w:p w14:paraId="251C37FF" w14:textId="7133DD50" w:rsidR="00F75E6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B07118">
        <w:rPr>
          <w:rFonts w:cs="Arial"/>
          <w:sz w:val="22"/>
          <w:szCs w:val="22"/>
        </w:rPr>
        <w:t>Zhotovitel je povinen zajistit, aby všechny osoby činné při provádění díla, byly důkladně proškoleny o používaných systémech, technologiích, výrobcích a materiálech, i způsobu jejich montáže, aplikace a ochrany, a to ze strany výrobcem určeného, certifikovaného nebo jinak výslovně doporučeného školitele. Tuto skutečnost je zhotovitel povinen objednateli kdykoli na požádání doložit a prokázat. Nesplnění této povinnosti je podle ujednání stran zvlášť závažným a podstatným porušením povinností zhotovitele, které zakládá právo objednatele od této smlouvy odstoupit a právo na sjednanou smluvní pokutu</w:t>
      </w:r>
      <w:r w:rsidRPr="00B07118">
        <w:rPr>
          <w:rFonts w:cs="Arial"/>
          <w:sz w:val="22"/>
          <w:szCs w:val="22"/>
          <w:lang w:val="cs-CZ"/>
        </w:rPr>
        <w:t xml:space="preserve"> </w:t>
      </w:r>
      <w:r w:rsidRPr="00B07118">
        <w:rPr>
          <w:rFonts w:cs="Arial"/>
          <w:sz w:val="22"/>
          <w:szCs w:val="22"/>
        </w:rPr>
        <w:t xml:space="preserve">i náhradu vzniklé škody. Smluvní strany se dohodly, že zhotovitel zaplatí objednateli za </w:t>
      </w:r>
      <w:r w:rsidRPr="00B07118">
        <w:rPr>
          <w:rFonts w:cs="Arial"/>
          <w:sz w:val="22"/>
          <w:szCs w:val="22"/>
          <w:lang w:val="cs-CZ"/>
        </w:rPr>
        <w:t>porušení závazku dle čl. V</w:t>
      </w:r>
      <w:r>
        <w:rPr>
          <w:rFonts w:cs="Arial"/>
          <w:sz w:val="22"/>
          <w:szCs w:val="22"/>
          <w:lang w:val="cs-CZ"/>
        </w:rPr>
        <w:t>II</w:t>
      </w:r>
      <w:r w:rsidRPr="00B07118">
        <w:rPr>
          <w:rFonts w:cs="Arial"/>
          <w:sz w:val="22"/>
          <w:szCs w:val="22"/>
          <w:lang w:val="cs-CZ"/>
        </w:rPr>
        <w:t>I.2</w:t>
      </w:r>
      <w:r w:rsidR="0038104D">
        <w:rPr>
          <w:rFonts w:cs="Arial"/>
          <w:sz w:val="22"/>
          <w:szCs w:val="22"/>
          <w:lang w:val="cs-CZ"/>
        </w:rPr>
        <w:t>8</w:t>
      </w:r>
      <w:r w:rsidRPr="00B07118">
        <w:rPr>
          <w:rFonts w:cs="Arial"/>
          <w:sz w:val="22"/>
          <w:szCs w:val="22"/>
          <w:lang w:val="cs-CZ"/>
        </w:rPr>
        <w:t xml:space="preserve"> této smlouvy </w:t>
      </w:r>
      <w:r w:rsidRPr="00B07118">
        <w:rPr>
          <w:sz w:val="22"/>
          <w:szCs w:val="22"/>
        </w:rPr>
        <w:t xml:space="preserve">smluvní pokutu ve výši </w:t>
      </w:r>
      <w:r w:rsidRPr="00BC2612">
        <w:rPr>
          <w:rFonts w:cs="Arial"/>
          <w:sz w:val="22"/>
          <w:szCs w:val="22"/>
        </w:rPr>
        <w:t>10 000,-- Kč za každé takové prokazatelné po</w:t>
      </w:r>
      <w:r w:rsidR="007D6339">
        <w:rPr>
          <w:rFonts w:cs="Arial"/>
          <w:sz w:val="22"/>
          <w:szCs w:val="22"/>
        </w:rPr>
        <w:t>rušení povinnosti</w:t>
      </w:r>
      <w:r w:rsidRPr="00B07118">
        <w:rPr>
          <w:rFonts w:cs="Arial"/>
          <w:sz w:val="22"/>
          <w:szCs w:val="22"/>
        </w:rPr>
        <w:t>.</w:t>
      </w:r>
    </w:p>
    <w:p w14:paraId="5D46CBF0" w14:textId="77777777" w:rsidR="0038104D"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Pr>
          <w:rFonts w:cs="Arial"/>
          <w:sz w:val="22"/>
          <w:szCs w:val="22"/>
          <w:lang w:val="cs-CZ"/>
        </w:rPr>
        <w:lastRenderedPageBreak/>
        <w:t>Zhotovitel je v průběhu celé stavby povinen zajistit, aby s</w:t>
      </w:r>
      <w:r w:rsidRPr="0005580F">
        <w:rPr>
          <w:rFonts w:cs="Arial"/>
          <w:sz w:val="22"/>
          <w:szCs w:val="22"/>
        </w:rPr>
        <w:t xml:space="preserve">tavba </w:t>
      </w:r>
      <w:r>
        <w:rPr>
          <w:rFonts w:cs="Arial"/>
          <w:sz w:val="22"/>
          <w:szCs w:val="22"/>
          <w:lang w:val="cs-CZ"/>
        </w:rPr>
        <w:t>neměla</w:t>
      </w:r>
      <w:r w:rsidRPr="0005580F">
        <w:rPr>
          <w:rFonts w:cs="Arial"/>
          <w:sz w:val="22"/>
          <w:szCs w:val="22"/>
        </w:rPr>
        <w:t xml:space="preserve"> nadstandardní vliv na své okolí. Hladina hluku ze stavební činnosti nesmí přesahovat v době od 7.00 </w:t>
      </w:r>
      <w:r>
        <w:rPr>
          <w:rFonts w:cs="Arial"/>
          <w:sz w:val="22"/>
          <w:szCs w:val="22"/>
        </w:rPr>
        <w:t>–</w:t>
      </w:r>
      <w:r w:rsidRPr="0005580F">
        <w:rPr>
          <w:rFonts w:cs="Arial"/>
          <w:sz w:val="22"/>
          <w:szCs w:val="22"/>
        </w:rPr>
        <w:t xml:space="preserve"> 21.00 hod. v </w:t>
      </w:r>
      <w:proofErr w:type="spellStart"/>
      <w:r w:rsidRPr="0005580F">
        <w:rPr>
          <w:rFonts w:cs="Arial"/>
          <w:sz w:val="22"/>
          <w:szCs w:val="22"/>
        </w:rPr>
        <w:t>LAeq</w:t>
      </w:r>
      <w:proofErr w:type="spellEnd"/>
      <w:r w:rsidRPr="0005580F">
        <w:rPr>
          <w:rFonts w:cs="Arial"/>
          <w:sz w:val="22"/>
          <w:szCs w:val="22"/>
        </w:rPr>
        <w:t xml:space="preserve"> 60 dB, v době od 6.00 </w:t>
      </w:r>
      <w:r>
        <w:rPr>
          <w:rFonts w:cs="Arial"/>
          <w:sz w:val="22"/>
          <w:szCs w:val="22"/>
        </w:rPr>
        <w:t>–</w:t>
      </w:r>
      <w:r w:rsidRPr="0005580F">
        <w:rPr>
          <w:rFonts w:cs="Arial"/>
          <w:sz w:val="22"/>
          <w:szCs w:val="22"/>
        </w:rPr>
        <w:t xml:space="preserve"> 7.00 a od 21.00 </w:t>
      </w:r>
      <w:r>
        <w:rPr>
          <w:rFonts w:cs="Arial"/>
          <w:sz w:val="22"/>
          <w:szCs w:val="22"/>
        </w:rPr>
        <w:t>–</w:t>
      </w:r>
      <w:r w:rsidRPr="0005580F">
        <w:rPr>
          <w:rFonts w:cs="Arial"/>
          <w:sz w:val="22"/>
          <w:szCs w:val="22"/>
        </w:rPr>
        <w:t xml:space="preserve"> 22.00 hod. v </w:t>
      </w:r>
      <w:proofErr w:type="spellStart"/>
      <w:r w:rsidRPr="0005580F">
        <w:rPr>
          <w:rFonts w:cs="Arial"/>
          <w:sz w:val="22"/>
          <w:szCs w:val="22"/>
        </w:rPr>
        <w:t>LAeq</w:t>
      </w:r>
      <w:proofErr w:type="spellEnd"/>
      <w:r w:rsidRPr="0005580F">
        <w:rPr>
          <w:rFonts w:cs="Arial"/>
          <w:sz w:val="22"/>
          <w:szCs w:val="22"/>
        </w:rPr>
        <w:t xml:space="preserve"> 50 dB a v době od 22.00 </w:t>
      </w:r>
      <w:r>
        <w:rPr>
          <w:rFonts w:cs="Arial"/>
          <w:sz w:val="22"/>
          <w:szCs w:val="22"/>
        </w:rPr>
        <w:t>–</w:t>
      </w:r>
      <w:r w:rsidRPr="0005580F">
        <w:rPr>
          <w:rFonts w:cs="Arial"/>
          <w:sz w:val="22"/>
          <w:szCs w:val="22"/>
        </w:rPr>
        <w:t xml:space="preserve"> 6.00 hod. v </w:t>
      </w:r>
      <w:proofErr w:type="spellStart"/>
      <w:r w:rsidRPr="0005580F">
        <w:rPr>
          <w:rFonts w:cs="Arial"/>
          <w:sz w:val="22"/>
          <w:szCs w:val="22"/>
        </w:rPr>
        <w:t>LAeq</w:t>
      </w:r>
      <w:proofErr w:type="spellEnd"/>
      <w:r w:rsidRPr="0005580F">
        <w:rPr>
          <w:rFonts w:cs="Arial"/>
          <w:sz w:val="22"/>
          <w:szCs w:val="22"/>
        </w:rPr>
        <w:t xml:space="preserve"> 40 dB v chráněném venkovním prostoru. Při provádění prací, u kterých nelze dodržet hladinu hluku v </w:t>
      </w:r>
      <w:proofErr w:type="spellStart"/>
      <w:r w:rsidRPr="0005580F">
        <w:rPr>
          <w:rFonts w:cs="Arial"/>
          <w:sz w:val="22"/>
          <w:szCs w:val="22"/>
        </w:rPr>
        <w:t>LAeq</w:t>
      </w:r>
      <w:proofErr w:type="spellEnd"/>
      <w:r w:rsidRPr="0005580F">
        <w:rPr>
          <w:rFonts w:cs="Arial"/>
          <w:sz w:val="22"/>
          <w:szCs w:val="22"/>
        </w:rPr>
        <w:t xml:space="preserve"> 60 dB', musí být k ochraně přilehlé chráněné zástavby použito mobilních zástěn s absorpční vrstvou a stavební mechanizace s tichým chodem. Pokud nebudou dodrženy výše uvedené hladiny hluku, musí být realizována před zahájením stavby protihluková opatření, zabezpečující dodržení hlukových limitů pro vnitřní chráněné prostory. Opatření budou podrobně řešena v dokumentaci pro realizaci stavby příp. projektu organizace výstavby. </w:t>
      </w:r>
      <w:r w:rsidRPr="00FD0B65">
        <w:rPr>
          <w:sz w:val="22"/>
          <w:szCs w:val="22"/>
        </w:rPr>
        <w:t xml:space="preserve">Zhotovitel se zavazuje pro případ porušení povinností dle tohoto ustanovení uhradit objednateli smluvní pokutu ve výši </w:t>
      </w:r>
      <w:r w:rsidRPr="00162E0D">
        <w:rPr>
          <w:sz w:val="22"/>
          <w:szCs w:val="22"/>
          <w:lang w:val="cs-CZ"/>
        </w:rPr>
        <w:t>10</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000A8C5C" w14:textId="77777777" w:rsidR="0038104D" w:rsidRPr="00557904"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snapToGrid w:val="0"/>
          <w:sz w:val="22"/>
          <w:szCs w:val="22"/>
        </w:rPr>
      </w:pPr>
      <w:r w:rsidRPr="001873E7">
        <w:rPr>
          <w:rFonts w:cs="Arial"/>
          <w:sz w:val="22"/>
          <w:szCs w:val="22"/>
        </w:rPr>
        <w:t xml:space="preserve">Pokud budou na stavbě pracovat zahraniční dělníci, musí být výstražné texty vícejazyčné a doplněny vhodnými symboly. </w:t>
      </w:r>
      <w:r w:rsidRPr="00FD0B65">
        <w:rPr>
          <w:sz w:val="22"/>
          <w:szCs w:val="22"/>
        </w:rPr>
        <w:t xml:space="preserve">Zhotovitel se zavazuje pro případ porušení povinností dle tohoto ustanovení uhradit objednateli smluvní pokutu ve výši </w:t>
      </w:r>
      <w:r w:rsidRPr="00162E0D">
        <w:rPr>
          <w:sz w:val="22"/>
          <w:szCs w:val="22"/>
          <w:lang w:val="cs-CZ"/>
        </w:rPr>
        <w:t>5</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2FB7548E" w14:textId="1B33681F" w:rsidR="0038104D" w:rsidRPr="00CA5795"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2C7F7F">
        <w:rPr>
          <w:rFonts w:cs="Arial"/>
          <w:sz w:val="22"/>
          <w:szCs w:val="22"/>
        </w:rPr>
        <w:t>V případě běžného úrazu bude lékařská péče poskytnuta formou první pomoci přímo na staveništi. Pro tyto účely musí být na stavbě u vedoucího nebo na jiném snadno dostupném, ale kontrolovaném místě</w:t>
      </w:r>
      <w:r w:rsidR="007D6339">
        <w:rPr>
          <w:rFonts w:cs="Arial"/>
          <w:sz w:val="22"/>
          <w:szCs w:val="22"/>
        </w:rPr>
        <w:t>,</w:t>
      </w:r>
      <w:r w:rsidRPr="00557904">
        <w:rPr>
          <w:rFonts w:cs="Arial"/>
          <w:sz w:val="22"/>
          <w:szCs w:val="22"/>
        </w:rPr>
        <w:t xml:space="preserve"> umístěna</w:t>
      </w:r>
      <w:r w:rsidRPr="002C7F7F">
        <w:rPr>
          <w:rFonts w:cs="Arial"/>
          <w:sz w:val="22"/>
          <w:szCs w:val="22"/>
        </w:rPr>
        <w:t xml:space="preserve"> lékárnička, kter</w:t>
      </w:r>
      <w:r w:rsidR="007D6339">
        <w:rPr>
          <w:rFonts w:cs="Arial"/>
          <w:sz w:val="22"/>
          <w:szCs w:val="22"/>
        </w:rPr>
        <w:t>á</w:t>
      </w:r>
      <w:r w:rsidRPr="002C7F7F">
        <w:rPr>
          <w:rFonts w:cs="Arial"/>
          <w:sz w:val="22"/>
          <w:szCs w:val="22"/>
        </w:rPr>
        <w:t xml:space="preserve"> musí být kontrolována, doplňována a léky před projitím záruční lhůty vyměňovány. Těžší úrazy budou po provedení první pomoci ošetřeny v nejbližším zdravotním středisku. Těžké úrazy po poskytnutí první pomoci budou přenechány k ošetření přivolané záchranné službě. </w:t>
      </w:r>
      <w:r w:rsidRPr="00557904">
        <w:rPr>
          <w:rFonts w:cs="Arial"/>
          <w:sz w:val="22"/>
          <w:szCs w:val="22"/>
        </w:rPr>
        <w:t>Zhotovitel se zavazuje pro případ porušení povinnosti umístění lékárničky dle tohoto ustanovení uhradit objednateli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007D6339">
        <w:rPr>
          <w:rFonts w:cs="Arial"/>
          <w:sz w:val="22"/>
          <w:szCs w:val="22"/>
        </w:rPr>
        <w:t xml:space="preserve"> </w:t>
      </w:r>
      <w:r w:rsidR="007D6339">
        <w:rPr>
          <w:rFonts w:cs="Arial"/>
          <w:sz w:val="22"/>
          <w:szCs w:val="22"/>
          <w:lang w:val="cs-CZ"/>
        </w:rPr>
        <w:t>za každý zjištěný případ porušení této povinnosti</w:t>
      </w:r>
      <w:r w:rsidRPr="00CA5795">
        <w:rPr>
          <w:rFonts w:cs="Arial"/>
          <w:sz w:val="22"/>
          <w:szCs w:val="22"/>
        </w:rPr>
        <w:t>.</w:t>
      </w:r>
    </w:p>
    <w:p w14:paraId="273388BB" w14:textId="77777777" w:rsidR="0038104D" w:rsidRPr="00CA5795"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CA5795">
        <w:rPr>
          <w:rFonts w:cs="Arial"/>
          <w:sz w:val="22"/>
          <w:szCs w:val="22"/>
        </w:rPr>
        <w:t xml:space="preserve">V dosahu stavebních strojů se nesmí zdržovat pracovníci, kteří nejsou přímo zapojeni do pracovního procesu a bez požadované kvalifikace. Při otáčení, couvání a zajíždění na staveniště musí být doprava řízena pověřeným pracovníkem zhotovitele.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7F11376F" w14:textId="77777777" w:rsidR="0038104D" w:rsidRPr="00CA5795"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CA5795">
        <w:rPr>
          <w:rFonts w:cs="Arial"/>
          <w:sz w:val="22"/>
          <w:szCs w:val="22"/>
        </w:rPr>
        <w:t xml:space="preserve">Montážní mechanismy musí být zabezpečeny tak, aby byl zajištěn zákaz manipulace nad stávajícími objekty, komunikacemi a v ochranných pásmech nadzemních vedení a ostatních prostorech vyznačených v situaci a vytyčených při předání staveniště. </w:t>
      </w:r>
      <w:r w:rsidRPr="00557904">
        <w:rPr>
          <w:rFonts w:cs="Arial"/>
          <w:sz w:val="22"/>
          <w:szCs w:val="22"/>
        </w:rPr>
        <w:t>Zhotovitel se zavazuje pro případ porušení povinností dle tohoto ustanovení uhradit objednateli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5288A4CB" w14:textId="56E394DA" w:rsidR="0038104D" w:rsidRPr="00CA5795"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CA5795">
        <w:rPr>
          <w:rFonts w:cs="Arial"/>
          <w:sz w:val="22"/>
          <w:szCs w:val="22"/>
        </w:rPr>
        <w:t xml:space="preserve">Pracovníci zajišťující dopravu uvnitř staveniště musí být seznámeni s podmínkami provozu. Musí být viditelně vyvěšen seznam důležitých telefonních stanic (lékařská služba, požárníci, vodárna, plynárna a policie).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007D6339">
        <w:rPr>
          <w:rFonts w:cs="Arial"/>
          <w:sz w:val="22"/>
          <w:szCs w:val="22"/>
        </w:rPr>
        <w:t xml:space="preserve"> </w:t>
      </w:r>
      <w:r w:rsidR="007D6339">
        <w:rPr>
          <w:rFonts w:cs="Arial"/>
          <w:sz w:val="22"/>
          <w:szCs w:val="22"/>
          <w:lang w:val="cs-CZ"/>
        </w:rPr>
        <w:t>za každý zjištěný případ porušení této povinnosti</w:t>
      </w:r>
      <w:r w:rsidRPr="00CA5795">
        <w:rPr>
          <w:rFonts w:cs="Arial"/>
          <w:sz w:val="22"/>
          <w:szCs w:val="22"/>
        </w:rPr>
        <w:t>.</w:t>
      </w:r>
    </w:p>
    <w:p w14:paraId="5F26E92B" w14:textId="77777777" w:rsidR="0038104D" w:rsidRPr="00A671D0"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CA5795">
        <w:rPr>
          <w:rFonts w:cs="Arial"/>
          <w:sz w:val="22"/>
          <w:szCs w:val="22"/>
        </w:rPr>
        <w:t xml:space="preserve">Provoz na komunikacích v areálu nesmí přesahovat stanovenou hlukovou zátěž v dotčeném území stavby.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8920B6">
        <w:rPr>
          <w:rFonts w:cs="Arial"/>
          <w:sz w:val="22"/>
          <w:szCs w:val="22"/>
        </w:rPr>
        <w:t>.</w:t>
      </w:r>
    </w:p>
    <w:p w14:paraId="72CC0643" w14:textId="77777777" w:rsidR="0038104D" w:rsidRPr="00CA5795"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A671D0">
        <w:rPr>
          <w:rFonts w:cs="Arial"/>
          <w:sz w:val="22"/>
          <w:szCs w:val="22"/>
        </w:rPr>
        <w:t xml:space="preserve">Staveniště v místech výskytu musí být ohraničeno a opatřeno výstražnými tabulkami (zákaz </w:t>
      </w:r>
      <w:r w:rsidRPr="00CA5795">
        <w:rPr>
          <w:rFonts w:cs="Arial"/>
          <w:sz w:val="22"/>
          <w:szCs w:val="22"/>
        </w:rPr>
        <w:t xml:space="preserve">vstupu, nebezpečí výbuchu, plyn, el. proud atd.).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18192AE8" w14:textId="77777777" w:rsidR="0038104D" w:rsidRPr="00CA5795"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CA5795">
        <w:rPr>
          <w:rFonts w:cs="Arial"/>
          <w:sz w:val="22"/>
          <w:szCs w:val="22"/>
        </w:rPr>
        <w:t xml:space="preserve">Je zakázáno všem osobám donášet a používat alkoholické nápoje na staveništi. Hranice staveniště budou označeny tabulkami, vymezujícími prostor staveniště, ohrazeny nebo oploceny. </w:t>
      </w:r>
      <w:r w:rsidRPr="00557904">
        <w:rPr>
          <w:rFonts w:cs="Arial"/>
          <w:sz w:val="22"/>
          <w:szCs w:val="22"/>
        </w:rPr>
        <w:t xml:space="preserve">Zhotovitel se zavazuje pro případ porušení povinností dle tohoto ustanovení </w:t>
      </w:r>
      <w:r w:rsidRPr="00557904">
        <w:rPr>
          <w:rFonts w:cs="Arial"/>
          <w:sz w:val="22"/>
          <w:szCs w:val="22"/>
        </w:rPr>
        <w:lastRenderedPageBreak/>
        <w:t>uhradit objednateli smluvní pokutu ve výši 5</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188FD5C8" w14:textId="77777777" w:rsidR="0038104D" w:rsidRPr="00CA5795" w:rsidRDefault="0038104D" w:rsidP="0038104D">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CA5795">
        <w:rPr>
          <w:rFonts w:cs="Arial"/>
          <w:sz w:val="22"/>
          <w:szCs w:val="22"/>
        </w:rPr>
        <w:t xml:space="preserve">Na staveništi budou instalovány informační a dopravní značky omezující rychlost vozidel. Při přejímce staveniště upřesní a doplní bezpečnostní technik GD podmínky zabezpečení pracovníků před úrazem v souladu s platnou legislativou.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469D06D5" w14:textId="2FD1709C" w:rsidR="00F75E6B" w:rsidRPr="00D01D6D" w:rsidRDefault="00A719BC"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B63C5C">
        <w:rPr>
          <w:sz w:val="22"/>
          <w:szCs w:val="22"/>
        </w:rPr>
        <w:t>Zhotovitel se zavazuje, že</w:t>
      </w:r>
      <w:r w:rsidR="003B1EB0" w:rsidRPr="00B63C5C">
        <w:rPr>
          <w:sz w:val="22"/>
          <w:szCs w:val="22"/>
        </w:rPr>
        <w:t xml:space="preserve"> </w:t>
      </w:r>
      <w:r w:rsidR="00DC5DAC" w:rsidRPr="00B63C5C">
        <w:rPr>
          <w:sz w:val="22"/>
          <w:szCs w:val="22"/>
        </w:rPr>
        <w:t xml:space="preserve">příslušnou část </w:t>
      </w:r>
      <w:r w:rsidR="00064369" w:rsidRPr="00B63C5C">
        <w:rPr>
          <w:sz w:val="22"/>
          <w:szCs w:val="22"/>
        </w:rPr>
        <w:t>plnění dle této smlouvy o dílo bud</w:t>
      </w:r>
      <w:r w:rsidR="006C011D" w:rsidRPr="00B63C5C">
        <w:rPr>
          <w:sz w:val="22"/>
          <w:szCs w:val="22"/>
        </w:rPr>
        <w:t>ou</w:t>
      </w:r>
      <w:r w:rsidR="00064369" w:rsidRPr="00B63C5C">
        <w:rPr>
          <w:sz w:val="22"/>
          <w:szCs w:val="22"/>
        </w:rPr>
        <w:t xml:space="preserve"> realizovat osob</w:t>
      </w:r>
      <w:r w:rsidR="006C011D" w:rsidRPr="00B63C5C">
        <w:rPr>
          <w:sz w:val="22"/>
          <w:szCs w:val="22"/>
        </w:rPr>
        <w:t xml:space="preserve">y, prostřednictvím kterých prokazoval splnění technické kvalifikace </w:t>
      </w:r>
      <w:r w:rsidR="00DC5DAC" w:rsidRPr="00B63C5C">
        <w:rPr>
          <w:sz w:val="22"/>
          <w:szCs w:val="22"/>
        </w:rPr>
        <w:t>po</w:t>
      </w:r>
      <w:r w:rsidR="006C011D" w:rsidRPr="00B63C5C">
        <w:rPr>
          <w:sz w:val="22"/>
          <w:szCs w:val="22"/>
        </w:rPr>
        <w:t>dle § 79 odst. 2 písm. c) zákona č. 134/2016 Sb., o zadávání veřejných zakázek.</w:t>
      </w:r>
      <w:r w:rsidRPr="00B63C5C">
        <w:rPr>
          <w:sz w:val="22"/>
          <w:szCs w:val="22"/>
        </w:rPr>
        <w:t xml:space="preserve"> </w:t>
      </w:r>
      <w:r w:rsidR="00F75E6B" w:rsidRPr="00B63C5C">
        <w:rPr>
          <w:sz w:val="22"/>
          <w:szCs w:val="22"/>
        </w:rPr>
        <w:t xml:space="preserve">Zhotovitel se </w:t>
      </w:r>
      <w:r w:rsidRPr="00B63C5C">
        <w:rPr>
          <w:sz w:val="22"/>
          <w:szCs w:val="22"/>
        </w:rPr>
        <w:t xml:space="preserve">dále </w:t>
      </w:r>
      <w:r w:rsidR="00F75E6B" w:rsidRPr="00B63C5C">
        <w:rPr>
          <w:sz w:val="22"/>
          <w:szCs w:val="22"/>
        </w:rPr>
        <w:t xml:space="preserve">zavazuje, že </w:t>
      </w:r>
      <w:r w:rsidR="00B63C5C" w:rsidRPr="00B63C5C">
        <w:rPr>
          <w:sz w:val="22"/>
          <w:szCs w:val="22"/>
        </w:rPr>
        <w:t>hlavní stavbyvedoucí nebo zástupce hlavního stavbyvedoucího</w:t>
      </w:r>
      <w:r w:rsidR="00F75E6B" w:rsidRPr="00BC2612">
        <w:rPr>
          <w:sz w:val="22"/>
          <w:szCs w:val="22"/>
        </w:rPr>
        <w:t>, kterým prokázal splnění technické kvalifikace podle § 79 odst. 2 písm. c) zákona č. 134/2016 Sb., o zadávání veřejných zakázek</w:t>
      </w:r>
      <w:r w:rsidR="0087372A">
        <w:rPr>
          <w:sz w:val="22"/>
          <w:szCs w:val="22"/>
        </w:rPr>
        <w:t>,</w:t>
      </w:r>
      <w:r w:rsidR="00F75E6B" w:rsidRPr="00BC2612">
        <w:rPr>
          <w:sz w:val="22"/>
          <w:szCs w:val="22"/>
        </w:rPr>
        <w:t xml:space="preserve"> </w:t>
      </w:r>
      <w:bookmarkStart w:id="47" w:name="_Hlk158643962"/>
      <w:r w:rsidR="00F75E6B" w:rsidRPr="00301F4E">
        <w:rPr>
          <w:sz w:val="22"/>
          <w:szCs w:val="22"/>
        </w:rPr>
        <w:t xml:space="preserve">bude odborně řídit provádění prací na stavbě v takovém rozsahu, aby byly splněny úkoly v § </w:t>
      </w:r>
      <w:r w:rsidR="005E2259">
        <w:rPr>
          <w:sz w:val="22"/>
          <w:szCs w:val="22"/>
        </w:rPr>
        <w:t>164</w:t>
      </w:r>
      <w:r w:rsidR="005E2259" w:rsidRPr="00301F4E">
        <w:rPr>
          <w:sz w:val="22"/>
          <w:szCs w:val="22"/>
        </w:rPr>
        <w:t xml:space="preserve"> </w:t>
      </w:r>
      <w:r w:rsidR="00F75E6B" w:rsidRPr="00301F4E">
        <w:rPr>
          <w:sz w:val="22"/>
          <w:szCs w:val="22"/>
        </w:rPr>
        <w:t xml:space="preserve">zákona č. </w:t>
      </w:r>
      <w:r w:rsidR="005E2259" w:rsidRPr="005C6B87">
        <w:rPr>
          <w:rFonts w:cs="Arial"/>
          <w:sz w:val="22"/>
          <w:szCs w:val="22"/>
        </w:rPr>
        <w:t>283/2021 Sb., stavebního zákona, ve znění pozdějších předpisů</w:t>
      </w:r>
      <w:bookmarkEnd w:id="47"/>
      <w:r w:rsidR="00F75E6B" w:rsidRPr="00BC2612">
        <w:rPr>
          <w:sz w:val="22"/>
          <w:szCs w:val="22"/>
        </w:rPr>
        <w:t xml:space="preserve">. Pokud dojde ke změně osob uvedených ve výše </w:t>
      </w:r>
      <w:r w:rsidR="00F75E6B" w:rsidRPr="00335497">
        <w:rPr>
          <w:sz w:val="22"/>
          <w:szCs w:val="22"/>
        </w:rPr>
        <w:t>uvedeném seznamu techniků nebo technických útvarů, které se budou podílet na plnění veřejné zakázky, prostřednictvím nichž zhotovitel prokázal splnění technické kvalifikace, musí zhotovitel prokázat, že se jedná o osobu stejně kvalifikovanou. Změna takovéto osoby</w:t>
      </w:r>
      <w:r w:rsidR="00F75E6B" w:rsidRPr="00BC2612">
        <w:rPr>
          <w:sz w:val="22"/>
          <w:szCs w:val="22"/>
        </w:rPr>
        <w:t xml:space="preserve"> musí být schválena objednatelem vždy před jejím provedením, a to po předložení dokladů v rozsahu požadavku objednatele na prokázání splnění technické kvalifikace podle § 79 odst. 2 písm. c) zákona č. 134/2016 Sb., o zadávání veřejných zakázek</w:t>
      </w:r>
      <w:r w:rsidR="003A7387">
        <w:rPr>
          <w:sz w:val="22"/>
          <w:szCs w:val="22"/>
        </w:rPr>
        <w:t>,</w:t>
      </w:r>
      <w:r w:rsidR="00F75E6B" w:rsidRPr="00BC2612">
        <w:rPr>
          <w:sz w:val="22"/>
          <w:szCs w:val="22"/>
        </w:rPr>
        <w:t xml:space="preserve"> uvedených </w:t>
      </w:r>
      <w:r w:rsidR="00F75E6B" w:rsidRPr="00B63C5C">
        <w:rPr>
          <w:sz w:val="22"/>
          <w:szCs w:val="22"/>
        </w:rPr>
        <w:t xml:space="preserve">v čl. </w:t>
      </w:r>
      <w:r w:rsidR="00B63C5C" w:rsidRPr="00B63C5C">
        <w:rPr>
          <w:sz w:val="22"/>
          <w:szCs w:val="22"/>
        </w:rPr>
        <w:t>6</w:t>
      </w:r>
      <w:r w:rsidR="00F75E6B" w:rsidRPr="00B63C5C">
        <w:rPr>
          <w:sz w:val="22"/>
          <w:szCs w:val="22"/>
        </w:rPr>
        <w:t xml:space="preserve">.4 </w:t>
      </w:r>
      <w:r w:rsidR="00012EDD" w:rsidRPr="00B63C5C">
        <w:rPr>
          <w:sz w:val="22"/>
          <w:szCs w:val="22"/>
          <w:lang w:val="cs-CZ"/>
        </w:rPr>
        <w:t>Zadávací</w:t>
      </w:r>
      <w:r w:rsidR="00F75E6B" w:rsidRPr="00BC2612">
        <w:rPr>
          <w:sz w:val="22"/>
          <w:szCs w:val="22"/>
        </w:rPr>
        <w:t xml:space="preserve"> dokumentace (požadavky k § 79 odst. 2 písm. c)</w:t>
      </w:r>
      <w:r w:rsidR="00F75E6B" w:rsidRPr="007E6A95">
        <w:rPr>
          <w:sz w:val="22"/>
          <w:szCs w:val="22"/>
        </w:rPr>
        <w:t>. Zhotovitel se zavazuje pro případ porušení povinností dle tohoto ustanovení uhradit objednateli jednorázovou smluvní pokutu ve výši 100 000,-- Kč</w:t>
      </w:r>
      <w:r w:rsidR="00F75E6B" w:rsidRPr="00D01D6D">
        <w:rPr>
          <w:sz w:val="22"/>
          <w:szCs w:val="22"/>
        </w:rPr>
        <w:t>.</w:t>
      </w:r>
    </w:p>
    <w:p w14:paraId="4F5AB87E" w14:textId="77777777" w:rsidR="00F75E6B" w:rsidRPr="0078576F"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3E4520">
        <w:rPr>
          <w:snapToGrid w:val="0"/>
          <w:sz w:val="22"/>
          <w:szCs w:val="22"/>
        </w:rPr>
        <w:t>Práce, které budou v dalším postupu prací zakryty nebo se stanou nepřístupnými, je objednatel povi</w:t>
      </w:r>
      <w:r w:rsidRPr="003E4520">
        <w:rPr>
          <w:snapToGrid w:val="0"/>
          <w:sz w:val="22"/>
          <w:szCs w:val="22"/>
        </w:rPr>
        <w:softHyphen/>
        <w:t xml:space="preserve">nen včas prověřit. Toto prověření provede do </w:t>
      </w:r>
      <w:r w:rsidRPr="003E4520">
        <w:rPr>
          <w:snapToGrid w:val="0"/>
          <w:sz w:val="22"/>
          <w:szCs w:val="22"/>
          <w:lang w:val="cs-CZ"/>
        </w:rPr>
        <w:t>5</w:t>
      </w:r>
      <w:r w:rsidRPr="003E4520">
        <w:rPr>
          <w:snapToGrid w:val="0"/>
          <w:sz w:val="22"/>
          <w:szCs w:val="22"/>
        </w:rPr>
        <w:t xml:space="preserve"> pracovních dnů po obdržení výzvy zhotovitele, přičemž tato výzva musí být provedena zápisem ve stavebním deníku a současně o této výzvě uvědomí zhotovitel technický dozor</w:t>
      </w:r>
      <w:r w:rsidRPr="00A1458F">
        <w:rPr>
          <w:snapToGrid w:val="0"/>
          <w:sz w:val="22"/>
          <w:szCs w:val="22"/>
        </w:rPr>
        <w:t xml:space="preserve"> objednatele e-mailem na adresu uvedenou objednatelem ve stavebním deníku. </w:t>
      </w:r>
      <w:r w:rsidRPr="00A1458F">
        <w:rPr>
          <w:sz w:val="22"/>
          <w:szCs w:val="22"/>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p>
    <w:p w14:paraId="66649183" w14:textId="486D6E6E" w:rsidR="00F75E6B" w:rsidRPr="000A0FFE" w:rsidRDefault="00F75E6B" w:rsidP="00F75E6B">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0A0FFE">
        <w:rPr>
          <w:rFonts w:cs="Arial"/>
          <w:sz w:val="22"/>
          <w:szCs w:val="22"/>
        </w:rPr>
        <w:t xml:space="preserve">Zhotovitel se zavazuje nakládat se stavebním a demoličním odpadem, včetně použitých obalů, podle hierarchie odpadového hospodářství, zejména ve smyslu zákona č. 541/2020 Sb., o odpadech, v platném </w:t>
      </w:r>
      <w:r w:rsidR="0047633D">
        <w:rPr>
          <w:rFonts w:cs="Arial"/>
          <w:sz w:val="22"/>
          <w:szCs w:val="22"/>
        </w:rPr>
        <w:t xml:space="preserve">a účinném </w:t>
      </w:r>
      <w:r w:rsidRPr="000A0FFE">
        <w:rPr>
          <w:rFonts w:cs="Arial"/>
          <w:sz w:val="22"/>
          <w:szCs w:val="22"/>
        </w:rPr>
        <w:t>znění, a přílohy č. 24 k vyhlášce č. 273/2021 Sb., o podrobnostech nakládání s odpady, v platném znění. Prioritou je předcházení vzniku odpadu. Podmínka významně nepoškozovat v oblasti životního prostředí jdoucí nad rámec legislativy a týkající se všech stavebních prací vyžaduje, aby zhotovitel při provádění stavebních prací zajistili, aby nejméně 70 % (hmotnostních) stavebního a demoličního odpadu neklasifikovaného jako nebezpečný (s výjimkou v přírodě se vyskytujících materiálů uvedených v kategorii 17 05 04 v Evropském seznamu odpadů stanoveném rozhodnutím 2000/532/ES) vzniklého na staveništi bylo připraveno k opětovnému použití, recyklaci a k jiným druhům materiálového využití, včetně zásypů, při nichž jsou jiné materiály nahrazeny odpadem, v souladu s hierarchií způsobů nakládání s odpady a protokolem EU pro nakládání se stavebním a demoličním odpadem.</w:t>
      </w:r>
    </w:p>
    <w:p w14:paraId="3B2F4354" w14:textId="6139522F" w:rsidR="00F75E6B" w:rsidRPr="000A0FFE" w:rsidRDefault="00F75E6B" w:rsidP="00F75E6B">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0A0FFE">
        <w:rPr>
          <w:rFonts w:cs="Arial"/>
          <w:sz w:val="22"/>
          <w:szCs w:val="22"/>
        </w:rPr>
        <w:t xml:space="preserve">Zhotovitel nejpozději při předání díla předá </w:t>
      </w:r>
      <w:r w:rsidR="0047633D">
        <w:rPr>
          <w:rFonts w:cs="Arial"/>
          <w:sz w:val="22"/>
          <w:szCs w:val="22"/>
        </w:rPr>
        <w:t>o</w:t>
      </w:r>
      <w:r w:rsidRPr="000A0FFE">
        <w:rPr>
          <w:rFonts w:cs="Arial"/>
          <w:sz w:val="22"/>
          <w:szCs w:val="22"/>
        </w:rPr>
        <w:t>bjednateli aktualizovaný Plán nakládání s odpady dle vzoru, který doložil před podpisem smlouvy. Dále doloží způsob využití takového odpadu v souladu s podmínkami uvedenými výše a v případě využití odpadu k recyklaci na relevantní s</w:t>
      </w:r>
      <w:r w:rsidR="0047633D">
        <w:rPr>
          <w:rFonts w:cs="Arial"/>
          <w:sz w:val="22"/>
          <w:szCs w:val="22"/>
        </w:rPr>
        <w:t>k</w:t>
      </w:r>
      <w:r w:rsidRPr="000A0FFE">
        <w:rPr>
          <w:rFonts w:cs="Arial"/>
          <w:sz w:val="22"/>
          <w:szCs w:val="22"/>
        </w:rPr>
        <w:t xml:space="preserve">ládky oprávněné k těmto úkonům, doloží aktualizovaný Plán nakládání s odpady obsahující soupis a jeho zatřídění pod relevantní druhy a kategorie veškerého odpadu vzniklého odpadu na staveništi a způsob jeho opětovného využití. V </w:t>
      </w:r>
      <w:r w:rsidRPr="000A0FFE">
        <w:rPr>
          <w:rFonts w:cs="Arial"/>
          <w:sz w:val="22"/>
          <w:szCs w:val="22"/>
        </w:rPr>
        <w:lastRenderedPageBreak/>
        <w:t>případě předání odpadu na odpovídající skládku předloží kopi</w:t>
      </w:r>
      <w:r w:rsidR="0047633D">
        <w:rPr>
          <w:rFonts w:cs="Arial"/>
          <w:sz w:val="22"/>
          <w:szCs w:val="22"/>
        </w:rPr>
        <w:t>i</w:t>
      </w:r>
      <w:r w:rsidRPr="000A0FFE">
        <w:rPr>
          <w:rFonts w:cs="Arial"/>
          <w:sz w:val="22"/>
          <w:szCs w:val="22"/>
        </w:rPr>
        <w:t xml:space="preserve"> smlouvy o zajištění předání produkovaných stavebních a demoličních odpadů do zařízení určeného pro nakládání s daným druhem a kategorií odpadu dle § 15 odst. 2 písm. c) zákona č. 541/2020 Sb., o odpadech; nebo dokladem o převzetí odpadů od provozovatele zařízení dle § 17 odst. 1 písm. c) zákona č. 541/2020 Sb., o odpadech. Pro plnění podmínky DNSH není nutné splnit definici odpadu dle zákona č. 541/2020 Sb., o odpadech – lze započítat i další druhy materiálů, které jsou ihned využity na staveništi a které se formálně nestanou odpadem dle zákona.</w:t>
      </w:r>
    </w:p>
    <w:p w14:paraId="1F36C735" w14:textId="6F12C431" w:rsidR="00F75E6B" w:rsidRPr="000A0FFE" w:rsidRDefault="00F75E6B" w:rsidP="00F75E6B">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0A0FFE">
        <w:rPr>
          <w:rFonts w:cs="Arial"/>
          <w:sz w:val="22"/>
          <w:szCs w:val="22"/>
        </w:rPr>
        <w:t>V případě instalace zařízení na využívání vody se zhotovitel zavazuje, že všechna tato zařízení budou respektovat limity níže uvedené, které budou doloženy technickými listy výrobků, stavební certifikací, či stávajícím štítkem výrobku v EU</w:t>
      </w:r>
      <w:r w:rsidR="0047633D">
        <w:rPr>
          <w:rFonts w:cs="Arial"/>
          <w:sz w:val="22"/>
          <w:szCs w:val="22"/>
        </w:rPr>
        <w:t>:</w:t>
      </w:r>
      <w:r w:rsidRPr="000A0FFE">
        <w:rPr>
          <w:rFonts w:cs="Arial"/>
          <w:sz w:val="22"/>
          <w:szCs w:val="22"/>
        </w:rPr>
        <w:t xml:space="preserve"> </w:t>
      </w:r>
    </w:p>
    <w:p w14:paraId="1384FFFE" w14:textId="77777777" w:rsidR="00F75E6B" w:rsidRPr="000A0FFE" w:rsidRDefault="00F75E6B" w:rsidP="00F75E6B">
      <w:pPr>
        <w:pStyle w:val="Zkladntext"/>
        <w:numPr>
          <w:ilvl w:val="1"/>
          <w:numId w:val="15"/>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umyvadlové baterie a kuchyňské baterie mají maximální průtok vody 6 litrů/min;</w:t>
      </w:r>
    </w:p>
    <w:p w14:paraId="705D6E8A" w14:textId="77777777" w:rsidR="00F75E6B" w:rsidRPr="000A0FFE" w:rsidRDefault="00F75E6B" w:rsidP="00F75E6B">
      <w:pPr>
        <w:pStyle w:val="Zkladntext"/>
        <w:numPr>
          <w:ilvl w:val="1"/>
          <w:numId w:val="15"/>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 xml:space="preserve"> sprchy mají maximální průtok vody 8 litrů/min; </w:t>
      </w:r>
    </w:p>
    <w:p w14:paraId="4B6697F9" w14:textId="77777777" w:rsidR="00F75E6B" w:rsidRDefault="00F75E6B" w:rsidP="00F75E6B">
      <w:pPr>
        <w:pStyle w:val="Zkladntext"/>
        <w:numPr>
          <w:ilvl w:val="1"/>
          <w:numId w:val="15"/>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 xml:space="preserve">WC, zahrnující soupravy, mísy a splachovací nádrže, mají úplný objem splachovací vody maximálně 6 litrů a maximální průměrný objem splachovací vody 3,75 litru (vypočteno dle vzorce </w:t>
      </w:r>
      <w:proofErr w:type="spellStart"/>
      <w:r w:rsidRPr="000A0FFE">
        <w:rPr>
          <w:rFonts w:cs="Arial"/>
          <w:sz w:val="22"/>
          <w:szCs w:val="22"/>
        </w:rPr>
        <w:t>Va</w:t>
      </w:r>
      <w:proofErr w:type="spellEnd"/>
      <w:r w:rsidRPr="000A0FFE">
        <w:rPr>
          <w:rFonts w:cs="Arial"/>
          <w:sz w:val="22"/>
          <w:szCs w:val="22"/>
        </w:rPr>
        <w:t xml:space="preserve"> = (Vf + (3 × </w:t>
      </w:r>
      <w:proofErr w:type="spellStart"/>
      <w:r w:rsidRPr="000A0FFE">
        <w:rPr>
          <w:rFonts w:cs="Arial"/>
          <w:sz w:val="22"/>
          <w:szCs w:val="22"/>
        </w:rPr>
        <w:t>Vr</w:t>
      </w:r>
      <w:proofErr w:type="spellEnd"/>
      <w:r w:rsidRPr="000A0FFE">
        <w:rPr>
          <w:rFonts w:cs="Arial"/>
          <w:sz w:val="22"/>
          <w:szCs w:val="22"/>
        </w:rPr>
        <w:t>)) /4) (</w:t>
      </w:r>
      <w:proofErr w:type="spellStart"/>
      <w:r w:rsidRPr="000A0FFE">
        <w:rPr>
          <w:rFonts w:cs="Arial"/>
          <w:sz w:val="22"/>
          <w:szCs w:val="22"/>
        </w:rPr>
        <w:t>Va</w:t>
      </w:r>
      <w:proofErr w:type="spellEnd"/>
      <w:r w:rsidRPr="000A0FFE">
        <w:rPr>
          <w:rFonts w:cs="Arial"/>
          <w:sz w:val="22"/>
          <w:szCs w:val="22"/>
        </w:rPr>
        <w:t xml:space="preserve">=průměrný objem, Vf=úplné (velké) spláchnutí (6 l), </w:t>
      </w:r>
      <w:proofErr w:type="spellStart"/>
      <w:r w:rsidRPr="000A0FFE">
        <w:rPr>
          <w:rFonts w:cs="Arial"/>
          <w:sz w:val="22"/>
          <w:szCs w:val="22"/>
        </w:rPr>
        <w:t>Vr</w:t>
      </w:r>
      <w:proofErr w:type="spellEnd"/>
      <w:r w:rsidRPr="000A0FFE">
        <w:rPr>
          <w:rFonts w:cs="Arial"/>
          <w:sz w:val="22"/>
          <w:szCs w:val="22"/>
        </w:rPr>
        <w:t>=redukované(malé)spláchnutí (3 l)</w:t>
      </w:r>
    </w:p>
    <w:p w14:paraId="39E0FE67" w14:textId="77777777" w:rsidR="00F75E6B" w:rsidRPr="000A0FFE" w:rsidRDefault="00F75E6B" w:rsidP="00F75E6B">
      <w:pPr>
        <w:pStyle w:val="Zkladntext"/>
        <w:numPr>
          <w:ilvl w:val="1"/>
          <w:numId w:val="15"/>
        </w:numPr>
        <w:tabs>
          <w:tab w:val="clear" w:pos="567"/>
          <w:tab w:val="clear" w:pos="1560"/>
          <w:tab w:val="clear" w:pos="5670"/>
          <w:tab w:val="left" w:pos="1134"/>
        </w:tabs>
        <w:autoSpaceDE w:val="0"/>
        <w:autoSpaceDN w:val="0"/>
        <w:adjustRightInd w:val="0"/>
        <w:spacing w:beforeLines="50" w:before="120"/>
        <w:ind w:left="1134" w:hanging="425"/>
        <w:rPr>
          <w:rFonts w:cs="Arial"/>
          <w:sz w:val="22"/>
          <w:szCs w:val="22"/>
        </w:rPr>
      </w:pPr>
      <w:r w:rsidRPr="000A0FFE">
        <w:rPr>
          <w:rFonts w:cs="Arial"/>
          <w:sz w:val="22"/>
          <w:szCs w:val="22"/>
        </w:rPr>
        <w:t>pisoáry spotřebují maximálně 2 litry/mísu/hodinu. Splachovací pisoáry mají maximální úplný objem splachovací vody 1 litr.</w:t>
      </w:r>
    </w:p>
    <w:p w14:paraId="078C922F" w14:textId="3BA15761" w:rsidR="00F75E6B" w:rsidRPr="000A0FFE" w:rsidRDefault="00F75E6B" w:rsidP="00F75E6B">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0A0FFE">
        <w:rPr>
          <w:rFonts w:cs="Arial"/>
          <w:sz w:val="22"/>
          <w:szCs w:val="22"/>
        </w:rPr>
        <w:t xml:space="preserve">Zhotovitel nejpozději při předání díla předá </w:t>
      </w:r>
      <w:r>
        <w:rPr>
          <w:rFonts w:cs="Arial"/>
          <w:sz w:val="22"/>
          <w:szCs w:val="22"/>
          <w:lang w:val="cs-CZ"/>
        </w:rPr>
        <w:t>o</w:t>
      </w:r>
      <w:proofErr w:type="spellStart"/>
      <w:r w:rsidRPr="000A0FFE">
        <w:rPr>
          <w:rFonts w:cs="Arial"/>
          <w:sz w:val="22"/>
          <w:szCs w:val="22"/>
        </w:rPr>
        <w:t>bjednateli</w:t>
      </w:r>
      <w:proofErr w:type="spellEnd"/>
      <w:r w:rsidRPr="000A0FFE">
        <w:rPr>
          <w:rFonts w:cs="Arial"/>
          <w:sz w:val="22"/>
          <w:szCs w:val="22"/>
        </w:rPr>
        <w:t xml:space="preserve"> technick</w:t>
      </w:r>
      <w:r w:rsidR="005A6D4D">
        <w:rPr>
          <w:rFonts w:cs="Arial"/>
          <w:sz w:val="22"/>
          <w:szCs w:val="22"/>
        </w:rPr>
        <w:t>é</w:t>
      </w:r>
      <w:r w:rsidRPr="000A0FFE">
        <w:rPr>
          <w:rFonts w:cs="Arial"/>
          <w:sz w:val="22"/>
          <w:szCs w:val="22"/>
        </w:rPr>
        <w:t xml:space="preserve"> listy výrobků, stavební certifikace, či stávající štítky výrobku v EU ke každé položce, která je zařízením na využívání vody uvedené v definici výše.</w:t>
      </w:r>
    </w:p>
    <w:p w14:paraId="36D0C39B" w14:textId="77777777" w:rsidR="00F75E6B" w:rsidRPr="000A0FFE" w:rsidRDefault="00F75E6B" w:rsidP="00F75E6B">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0A0FFE">
        <w:rPr>
          <w:rFonts w:cs="Arial"/>
          <w:sz w:val="22"/>
          <w:szCs w:val="22"/>
        </w:rPr>
        <w:t>Ze stavebních prvků a materiálů použitých při stavbě, které mohou přijít do styku s uživateli, se při zkouškách v souladu s podmínkami uvedenými v příloze XVII nařízení Evropského parlamentu a Rady (ES) č. 1907/2006 uvolňuje méně než 0,06 mg formaldehydu na m³ materiálu nebo prvku a při zkouškách podle normy CEN/EN 16516  a ISO 16000-3:2011  nebo jiných srovnatelných standardizovaných zkušebních podmínek a metod stanovení  méně než 0,001 mg jiných karcinogenních těkavých organických sloučenin kategorie 1A a 1B na m³ materiálu nebo prvku.</w:t>
      </w:r>
    </w:p>
    <w:p w14:paraId="01ECE36F" w14:textId="65BE2F7F" w:rsidR="00F75E6B" w:rsidRPr="000A0FFE" w:rsidRDefault="00F75E6B" w:rsidP="00F75E6B">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0A0FFE">
        <w:rPr>
          <w:rFonts w:cs="Arial"/>
          <w:sz w:val="22"/>
          <w:szCs w:val="22"/>
        </w:rPr>
        <w:t>Zhotovitel je povinen přijímat opatření ke snížení hluku, prachu a emisí znečišťujících látek při stavebních nebo údržbářských pracích.</w:t>
      </w:r>
    </w:p>
    <w:p w14:paraId="77DDCFCB" w14:textId="77777777" w:rsidR="00F75E6B" w:rsidRPr="00E97126"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E97126">
        <w:rPr>
          <w:rFonts w:cs="Arial"/>
          <w:sz w:val="22"/>
          <w:szCs w:val="22"/>
        </w:rPr>
        <w:t>Zhotovitel je při provádění díla, mimo jiné, povinen:</w:t>
      </w:r>
    </w:p>
    <w:p w14:paraId="1379A0FA"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zajistit veškeré nezbytné průzkumy nutné pro řádné provedení díla,</w:t>
      </w:r>
    </w:p>
    <w:p w14:paraId="3C215589"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zabezpečit dodržování podmínek stanovených správci inženýrských sítí,</w:t>
      </w:r>
    </w:p>
    <w:p w14:paraId="65DB43E1"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zajistit nezbytná opatření, aby nedošlo k porušení a poškození inženýrských sítí,</w:t>
      </w:r>
    </w:p>
    <w:p w14:paraId="27C80A26"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oznámit zahájení stavebních prací v souladu s pravomocnými rozhodnutími a vyjádřeními všem zúčastněným osobám, např. správcům sítí apod.,</w:t>
      </w:r>
    </w:p>
    <w:p w14:paraId="403A0D80"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zpracovat dílenskou a výrobní dokumentaci potřebnou pro provedení díla, bude-li objednatelem, případně TDS, požadována,</w:t>
      </w:r>
    </w:p>
    <w:p w14:paraId="0E24BC19"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zajistit dopravní značení k dopravním omezením, jejich údržbu a přemisťování a následné odstranění,</w:t>
      </w:r>
    </w:p>
    <w:p w14:paraId="3250C155"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zajistit a realizovat všechny předepsané či dohodnuté zkoušky a revize vztahující se k prováděnému dílu včetně pořízení protokolů k nim,</w:t>
      </w:r>
    </w:p>
    <w:p w14:paraId="5F15A0D6"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zajistit získání atestů a dokladů o požadovaných vlastnostech výrobků (prohlášení o shodě),</w:t>
      </w:r>
    </w:p>
    <w:p w14:paraId="5BC80C1B"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zřídit a odstranit zařízení staveniště,</w:t>
      </w:r>
    </w:p>
    <w:p w14:paraId="248543E6"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zabezpečit odvoz, uložení a likvidaci odpadů v souladu s příslušnými právními předpisy, včetně plnění povinností vyplývajících zhotoviteli z příslušných právních předpisů jakožto původci odpadů,</w:t>
      </w:r>
    </w:p>
    <w:p w14:paraId="278A8B19"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uvést všechny povrchy dotčené stavbou do původního stavu,</w:t>
      </w:r>
    </w:p>
    <w:p w14:paraId="09070EEF"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lastRenderedPageBreak/>
        <w:t>zajistit splnění podmínek vyplývajících ze stavebního povolení nebo jiných podkladů pro provádění díla,</w:t>
      </w:r>
    </w:p>
    <w:p w14:paraId="6ED499EC"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provádět koordinační a kompletační činnost celé stavby,</w:t>
      </w:r>
    </w:p>
    <w:p w14:paraId="6D21EE4A" w14:textId="77777777" w:rsidR="00F75E6B" w:rsidRPr="00816AB7"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provádět denní úklid staveniště, průběžně odstraňovat znečištění komunikací,</w:t>
      </w:r>
    </w:p>
    <w:p w14:paraId="49BF7AF4" w14:textId="77777777" w:rsidR="00F75E6B" w:rsidRDefault="00F75E6B" w:rsidP="00F75E6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816AB7">
        <w:rPr>
          <w:rFonts w:ascii="Arial" w:hAnsi="Arial" w:cs="Arial"/>
          <w:bCs/>
          <w:sz w:val="22"/>
          <w:szCs w:val="22"/>
        </w:rPr>
        <w:t>vybavit provádění stavby veškerým odpovídajícím strojním zařízením, pracovními nástroji, pomůckami, prostředky BOZP a provést označení dle ČSN (ČSN EN), a to v rozsahu nutném k provedení díla.</w:t>
      </w:r>
    </w:p>
    <w:p w14:paraId="52DF7862" w14:textId="7268405E" w:rsidR="00096BCE" w:rsidRDefault="00805E10" w:rsidP="00096BCE">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sidRPr="00805E10">
        <w:rPr>
          <w:rFonts w:cs="Arial"/>
          <w:sz w:val="22"/>
          <w:szCs w:val="22"/>
        </w:rPr>
        <w:t xml:space="preserve">Zhotovitel je povinen s odbornou péčí verifikovat všechny informace a pokyny týkající se </w:t>
      </w:r>
      <w:r>
        <w:rPr>
          <w:rFonts w:cs="Arial"/>
          <w:sz w:val="22"/>
          <w:szCs w:val="22"/>
        </w:rPr>
        <w:t>d</w:t>
      </w:r>
      <w:r w:rsidRPr="00805E10">
        <w:rPr>
          <w:rFonts w:cs="Arial"/>
          <w:sz w:val="22"/>
          <w:szCs w:val="22"/>
        </w:rPr>
        <w:t xml:space="preserve">íla, které od </w:t>
      </w:r>
      <w:r>
        <w:rPr>
          <w:rFonts w:cs="Arial"/>
          <w:sz w:val="22"/>
          <w:szCs w:val="22"/>
        </w:rPr>
        <w:t>o</w:t>
      </w:r>
      <w:r w:rsidRPr="00805E10">
        <w:rPr>
          <w:rFonts w:cs="Arial"/>
          <w:sz w:val="22"/>
          <w:szCs w:val="22"/>
        </w:rPr>
        <w:t xml:space="preserve">bjednatele nebo TDS obdrží, a není oprávněn se spoléhat na jejich správnost. Zhotovitel je bez zbytečného odkladu po obdržení příslušné informace nebo pokynu povinen upozornit </w:t>
      </w:r>
      <w:r>
        <w:rPr>
          <w:rFonts w:cs="Arial"/>
          <w:sz w:val="22"/>
          <w:szCs w:val="22"/>
        </w:rPr>
        <w:t>o</w:t>
      </w:r>
      <w:r w:rsidRPr="00805E10">
        <w:rPr>
          <w:rFonts w:cs="Arial"/>
          <w:sz w:val="22"/>
          <w:szCs w:val="22"/>
        </w:rPr>
        <w:t xml:space="preserve">bjednatele na jeho případnou nevhodnost nebo jiné negativní dopady na </w:t>
      </w:r>
      <w:r>
        <w:rPr>
          <w:rFonts w:cs="Arial"/>
          <w:sz w:val="22"/>
          <w:szCs w:val="22"/>
        </w:rPr>
        <w:t>d</w:t>
      </w:r>
      <w:r w:rsidRPr="00805E10">
        <w:rPr>
          <w:rFonts w:cs="Arial"/>
          <w:sz w:val="22"/>
          <w:szCs w:val="22"/>
        </w:rPr>
        <w:t xml:space="preserve">ílo, v každém případě však ne </w:t>
      </w:r>
      <w:r w:rsidRPr="00B14F52">
        <w:rPr>
          <w:rFonts w:cs="Arial"/>
          <w:sz w:val="22"/>
          <w:szCs w:val="22"/>
        </w:rPr>
        <w:t>později než sedm (7) kalendářních dní</w:t>
      </w:r>
      <w:r w:rsidRPr="00805E10">
        <w:rPr>
          <w:rFonts w:cs="Arial"/>
          <w:sz w:val="22"/>
          <w:szCs w:val="22"/>
        </w:rPr>
        <w:t xml:space="preserve"> ode dne, kdy taková nevhodnost nebo negativní dopady mohly být zjištěny osobou jednající s odbornou péčí (není-li sjednáno jinak). Pokud tak </w:t>
      </w:r>
      <w:r>
        <w:rPr>
          <w:rFonts w:cs="Arial"/>
          <w:sz w:val="22"/>
          <w:szCs w:val="22"/>
        </w:rPr>
        <w:t>z</w:t>
      </w:r>
      <w:r w:rsidRPr="00805E10">
        <w:rPr>
          <w:rFonts w:cs="Arial"/>
          <w:sz w:val="22"/>
          <w:szCs w:val="22"/>
        </w:rPr>
        <w:t xml:space="preserve">hotovitel neučiní a bez zbytečného odkladu neupozorní </w:t>
      </w:r>
      <w:r>
        <w:rPr>
          <w:rFonts w:cs="Arial"/>
          <w:sz w:val="22"/>
          <w:szCs w:val="22"/>
        </w:rPr>
        <w:t>o</w:t>
      </w:r>
      <w:r w:rsidRPr="00805E10">
        <w:rPr>
          <w:rFonts w:cs="Arial"/>
          <w:sz w:val="22"/>
          <w:szCs w:val="22"/>
        </w:rPr>
        <w:t xml:space="preserve">bjednatele na nevhodnost obdrženého pokynu, odpovídá za veškerou škodu či jinou újmu tím vzniklou, zejména včetně nákladů na dodatečné provádění </w:t>
      </w:r>
      <w:r>
        <w:rPr>
          <w:rFonts w:cs="Arial"/>
          <w:sz w:val="22"/>
          <w:szCs w:val="22"/>
        </w:rPr>
        <w:t>z</w:t>
      </w:r>
      <w:r w:rsidRPr="00805E10">
        <w:rPr>
          <w:rFonts w:cs="Arial"/>
          <w:sz w:val="22"/>
          <w:szCs w:val="22"/>
        </w:rPr>
        <w:t xml:space="preserve">měn či jiných úprav </w:t>
      </w:r>
      <w:r>
        <w:rPr>
          <w:rFonts w:cs="Arial"/>
          <w:sz w:val="22"/>
          <w:szCs w:val="22"/>
        </w:rPr>
        <w:t>d</w:t>
      </w:r>
      <w:r w:rsidRPr="00805E10">
        <w:rPr>
          <w:rFonts w:cs="Arial"/>
          <w:sz w:val="22"/>
          <w:szCs w:val="22"/>
        </w:rPr>
        <w:t>íla</w:t>
      </w:r>
      <w:r>
        <w:rPr>
          <w:rFonts w:cs="Arial"/>
          <w:sz w:val="22"/>
          <w:szCs w:val="22"/>
        </w:rPr>
        <w:t>.</w:t>
      </w:r>
    </w:p>
    <w:p w14:paraId="18593E98" w14:textId="4EF0E3CB" w:rsidR="00935613" w:rsidRPr="001D397A" w:rsidRDefault="00EC63A3" w:rsidP="00096BCE">
      <w:pPr>
        <w:pStyle w:val="Zkladntext"/>
        <w:numPr>
          <w:ilvl w:val="1"/>
          <w:numId w:val="8"/>
        </w:numPr>
        <w:tabs>
          <w:tab w:val="clear" w:pos="567"/>
          <w:tab w:val="clear" w:pos="648"/>
          <w:tab w:val="clear" w:pos="1560"/>
          <w:tab w:val="clear" w:pos="5670"/>
          <w:tab w:val="left" w:pos="709"/>
          <w:tab w:val="num" w:pos="1216"/>
        </w:tabs>
        <w:autoSpaceDE w:val="0"/>
        <w:autoSpaceDN w:val="0"/>
        <w:adjustRightInd w:val="0"/>
        <w:spacing w:beforeLines="50" w:before="120"/>
        <w:ind w:left="709" w:hanging="709"/>
        <w:rPr>
          <w:rFonts w:cs="Arial"/>
          <w:sz w:val="22"/>
          <w:szCs w:val="22"/>
        </w:rPr>
      </w:pPr>
      <w:r>
        <w:rPr>
          <w:rFonts w:cs="Arial"/>
          <w:sz w:val="22"/>
          <w:szCs w:val="22"/>
        </w:rPr>
        <w:t xml:space="preserve">Smluvní strany se dohodly, že </w:t>
      </w:r>
      <w:r w:rsidR="009B58C0">
        <w:rPr>
          <w:rFonts w:cs="Arial"/>
          <w:sz w:val="22"/>
          <w:szCs w:val="22"/>
          <w:lang w:val="cs-CZ"/>
        </w:rPr>
        <w:t>v</w:t>
      </w:r>
      <w:r w:rsidR="009B58C0" w:rsidRPr="009B58C0">
        <w:rPr>
          <w:rFonts w:cs="Arial"/>
          <w:sz w:val="22"/>
          <w:szCs w:val="22"/>
          <w:lang w:val="cs-CZ"/>
        </w:rPr>
        <w:t xml:space="preserve"> případě, že </w:t>
      </w:r>
      <w:r w:rsidR="009B58C0">
        <w:rPr>
          <w:rFonts w:cs="Arial"/>
          <w:sz w:val="22"/>
          <w:szCs w:val="22"/>
          <w:lang w:val="cs-CZ"/>
        </w:rPr>
        <w:t>z</w:t>
      </w:r>
      <w:r w:rsidR="009B58C0" w:rsidRPr="009B58C0">
        <w:rPr>
          <w:rFonts w:cs="Arial"/>
          <w:sz w:val="22"/>
          <w:szCs w:val="22"/>
          <w:lang w:val="cs-CZ"/>
        </w:rPr>
        <w:t xml:space="preserve">hotovitel přeruší práce na </w:t>
      </w:r>
      <w:r w:rsidR="009B58C0">
        <w:rPr>
          <w:rFonts w:cs="Arial"/>
          <w:sz w:val="22"/>
          <w:szCs w:val="22"/>
          <w:lang w:val="cs-CZ"/>
        </w:rPr>
        <w:t>d</w:t>
      </w:r>
      <w:r w:rsidR="009B58C0" w:rsidRPr="009B58C0">
        <w:rPr>
          <w:rFonts w:cs="Arial"/>
          <w:sz w:val="22"/>
          <w:szCs w:val="22"/>
          <w:lang w:val="cs-CZ"/>
        </w:rPr>
        <w:t>íle podle §</w:t>
      </w:r>
      <w:r w:rsidR="009B58C0">
        <w:rPr>
          <w:rFonts w:cs="Arial"/>
          <w:sz w:val="22"/>
          <w:szCs w:val="22"/>
          <w:lang w:val="cs-CZ"/>
        </w:rPr>
        <w:t> </w:t>
      </w:r>
      <w:r w:rsidR="009B58C0" w:rsidRPr="009B58C0">
        <w:rPr>
          <w:rFonts w:cs="Arial"/>
          <w:sz w:val="22"/>
          <w:szCs w:val="22"/>
          <w:lang w:val="cs-CZ"/>
        </w:rPr>
        <w:t xml:space="preserve">2594 odst. 2 </w:t>
      </w:r>
      <w:r w:rsidR="009B58C0">
        <w:rPr>
          <w:rFonts w:cs="Arial"/>
          <w:sz w:val="22"/>
          <w:szCs w:val="22"/>
          <w:lang w:val="cs-CZ"/>
        </w:rPr>
        <w:t>O</w:t>
      </w:r>
      <w:r w:rsidR="009B58C0" w:rsidRPr="009B58C0">
        <w:rPr>
          <w:rFonts w:cs="Arial"/>
          <w:sz w:val="22"/>
          <w:szCs w:val="22"/>
          <w:lang w:val="cs-CZ"/>
        </w:rPr>
        <w:t>bčanského zákoníku</w:t>
      </w:r>
      <w:r w:rsidR="009B58C0">
        <w:rPr>
          <w:rFonts w:cs="Arial"/>
          <w:sz w:val="22"/>
          <w:szCs w:val="22"/>
          <w:lang w:val="cs-CZ"/>
        </w:rPr>
        <w:t>, tj.</w:t>
      </w:r>
      <w:r w:rsidR="009B58C0" w:rsidRPr="009B58C0">
        <w:rPr>
          <w:rFonts w:cs="Arial"/>
          <w:sz w:val="22"/>
          <w:szCs w:val="22"/>
          <w:lang w:val="cs-CZ"/>
        </w:rPr>
        <w:t xml:space="preserve"> z důvodu, že mu v řádném provádění </w:t>
      </w:r>
      <w:r w:rsidR="009B58C0">
        <w:rPr>
          <w:rFonts w:cs="Arial"/>
          <w:sz w:val="22"/>
          <w:szCs w:val="22"/>
          <w:lang w:val="cs-CZ"/>
        </w:rPr>
        <w:t>d</w:t>
      </w:r>
      <w:r w:rsidR="009B58C0" w:rsidRPr="009B58C0">
        <w:rPr>
          <w:rFonts w:cs="Arial"/>
          <w:sz w:val="22"/>
          <w:szCs w:val="22"/>
          <w:lang w:val="cs-CZ"/>
        </w:rPr>
        <w:t xml:space="preserve">íla brání podle jeho názoru nevhodná věc nebo nevhodný příkaz, a </w:t>
      </w:r>
      <w:r w:rsidR="009B58C0">
        <w:rPr>
          <w:rFonts w:cs="Arial"/>
          <w:sz w:val="22"/>
          <w:szCs w:val="22"/>
          <w:lang w:val="cs-CZ"/>
        </w:rPr>
        <w:t>o</w:t>
      </w:r>
      <w:r w:rsidR="009B58C0" w:rsidRPr="009B58C0">
        <w:rPr>
          <w:rFonts w:cs="Arial"/>
          <w:sz w:val="22"/>
          <w:szCs w:val="22"/>
          <w:lang w:val="cs-CZ"/>
        </w:rPr>
        <w:t xml:space="preserve">bjednatel </w:t>
      </w:r>
      <w:r w:rsidR="009B58C0">
        <w:rPr>
          <w:rFonts w:cs="Arial"/>
          <w:sz w:val="22"/>
          <w:szCs w:val="22"/>
          <w:lang w:val="cs-CZ"/>
        </w:rPr>
        <w:t>zhotoviteli</w:t>
      </w:r>
      <w:r w:rsidR="009B58C0" w:rsidRPr="009B58C0">
        <w:rPr>
          <w:rFonts w:cs="Arial"/>
          <w:sz w:val="22"/>
          <w:szCs w:val="22"/>
          <w:lang w:val="cs-CZ"/>
        </w:rPr>
        <w:t xml:space="preserve"> písemně sdělí, že s tímto názorem nesouhlasí a trvá na dalším provádění </w:t>
      </w:r>
      <w:r w:rsidR="009B58C0">
        <w:rPr>
          <w:rFonts w:cs="Arial"/>
          <w:sz w:val="22"/>
          <w:szCs w:val="22"/>
          <w:lang w:val="cs-CZ"/>
        </w:rPr>
        <w:t>d</w:t>
      </w:r>
      <w:r w:rsidR="009B58C0" w:rsidRPr="009B58C0">
        <w:rPr>
          <w:rFonts w:cs="Arial"/>
          <w:sz w:val="22"/>
          <w:szCs w:val="22"/>
          <w:lang w:val="cs-CZ"/>
        </w:rPr>
        <w:t xml:space="preserve">íla, je </w:t>
      </w:r>
      <w:r w:rsidR="009B58C0">
        <w:rPr>
          <w:rFonts w:cs="Arial"/>
          <w:sz w:val="22"/>
          <w:szCs w:val="22"/>
          <w:lang w:val="cs-CZ"/>
        </w:rPr>
        <w:t>z</w:t>
      </w:r>
      <w:r w:rsidR="009B58C0" w:rsidRPr="009B58C0">
        <w:rPr>
          <w:rFonts w:cs="Arial"/>
          <w:sz w:val="22"/>
          <w:szCs w:val="22"/>
          <w:lang w:val="cs-CZ"/>
        </w:rPr>
        <w:t xml:space="preserve">hotovitel povinen </w:t>
      </w:r>
      <w:r w:rsidR="00E7137D">
        <w:rPr>
          <w:rFonts w:cs="Arial"/>
          <w:sz w:val="22"/>
          <w:szCs w:val="22"/>
          <w:lang w:val="cs-CZ"/>
        </w:rPr>
        <w:t>neprodleně</w:t>
      </w:r>
      <w:r w:rsidR="009B58C0" w:rsidRPr="009B58C0">
        <w:rPr>
          <w:rFonts w:cs="Arial"/>
          <w:sz w:val="22"/>
          <w:szCs w:val="22"/>
          <w:lang w:val="cs-CZ"/>
        </w:rPr>
        <w:t xml:space="preserve"> práce na </w:t>
      </w:r>
      <w:r w:rsidR="009B58C0">
        <w:rPr>
          <w:rFonts w:cs="Arial"/>
          <w:sz w:val="22"/>
          <w:szCs w:val="22"/>
          <w:lang w:val="cs-CZ"/>
        </w:rPr>
        <w:t>d</w:t>
      </w:r>
      <w:r w:rsidR="009B58C0" w:rsidRPr="009B58C0">
        <w:rPr>
          <w:rFonts w:cs="Arial"/>
          <w:sz w:val="22"/>
          <w:szCs w:val="22"/>
          <w:lang w:val="cs-CZ"/>
        </w:rPr>
        <w:t xml:space="preserve">íle obnovit. </w:t>
      </w:r>
      <w:r w:rsidR="003520B0">
        <w:rPr>
          <w:rFonts w:cs="Arial"/>
          <w:sz w:val="22"/>
          <w:szCs w:val="22"/>
          <w:lang w:val="cs-CZ"/>
        </w:rPr>
        <w:t>N</w:t>
      </w:r>
      <w:r w:rsidR="009B58C0" w:rsidRPr="009B58C0">
        <w:rPr>
          <w:rFonts w:cs="Arial"/>
          <w:sz w:val="22"/>
          <w:szCs w:val="22"/>
          <w:lang w:val="cs-CZ"/>
        </w:rPr>
        <w:t xml:space="preserve">ečinnost nebo odmítnutí </w:t>
      </w:r>
      <w:r w:rsidR="00E7137D">
        <w:rPr>
          <w:rFonts w:cs="Arial"/>
          <w:sz w:val="22"/>
          <w:szCs w:val="22"/>
          <w:lang w:val="cs-CZ"/>
        </w:rPr>
        <w:t xml:space="preserve">zhotovitele </w:t>
      </w:r>
      <w:r w:rsidR="009B58C0" w:rsidRPr="009B58C0">
        <w:rPr>
          <w:rFonts w:cs="Arial"/>
          <w:sz w:val="22"/>
          <w:szCs w:val="22"/>
          <w:lang w:val="cs-CZ"/>
        </w:rPr>
        <w:t xml:space="preserve">pokračovat v provádění </w:t>
      </w:r>
      <w:r w:rsidR="00E7137D">
        <w:rPr>
          <w:rFonts w:cs="Arial"/>
          <w:sz w:val="22"/>
          <w:szCs w:val="22"/>
          <w:lang w:val="cs-CZ"/>
        </w:rPr>
        <w:t>d</w:t>
      </w:r>
      <w:r w:rsidR="009B58C0" w:rsidRPr="009B58C0">
        <w:rPr>
          <w:rFonts w:cs="Arial"/>
          <w:sz w:val="22"/>
          <w:szCs w:val="22"/>
          <w:lang w:val="cs-CZ"/>
        </w:rPr>
        <w:t xml:space="preserve">íla </w:t>
      </w:r>
      <w:r w:rsidR="00E7137D">
        <w:rPr>
          <w:rFonts w:cs="Arial"/>
          <w:sz w:val="22"/>
          <w:szCs w:val="22"/>
          <w:lang w:val="cs-CZ"/>
        </w:rPr>
        <w:t xml:space="preserve">se </w:t>
      </w:r>
      <w:r w:rsidR="009B58C0" w:rsidRPr="009B58C0">
        <w:rPr>
          <w:rFonts w:cs="Arial"/>
          <w:sz w:val="22"/>
          <w:szCs w:val="22"/>
          <w:lang w:val="cs-CZ"/>
        </w:rPr>
        <w:t xml:space="preserve">za těchto okolností považuje za prodlení </w:t>
      </w:r>
      <w:r w:rsidR="00E7137D">
        <w:rPr>
          <w:rFonts w:cs="Arial"/>
          <w:sz w:val="22"/>
          <w:szCs w:val="22"/>
          <w:lang w:val="cs-CZ"/>
        </w:rPr>
        <w:t>z</w:t>
      </w:r>
      <w:r w:rsidR="009B58C0" w:rsidRPr="009B58C0">
        <w:rPr>
          <w:rFonts w:cs="Arial"/>
          <w:sz w:val="22"/>
          <w:szCs w:val="22"/>
          <w:lang w:val="cs-CZ"/>
        </w:rPr>
        <w:t>hotovitele</w:t>
      </w:r>
      <w:r w:rsidR="00E7137D">
        <w:rPr>
          <w:rFonts w:cs="Arial"/>
          <w:sz w:val="22"/>
          <w:szCs w:val="22"/>
          <w:lang w:val="cs-CZ"/>
        </w:rPr>
        <w:t xml:space="preserve"> se všemi důsledky z toho vyplývajícími</w:t>
      </w:r>
      <w:r w:rsidR="009B58C0" w:rsidRPr="009B58C0">
        <w:rPr>
          <w:rFonts w:cs="Arial"/>
          <w:sz w:val="22"/>
          <w:szCs w:val="22"/>
          <w:lang w:val="cs-CZ"/>
        </w:rPr>
        <w:t>.</w:t>
      </w:r>
      <w:r w:rsidR="00875187">
        <w:rPr>
          <w:rFonts w:cs="Arial"/>
          <w:sz w:val="22"/>
          <w:szCs w:val="22"/>
          <w:lang w:val="cs-CZ"/>
        </w:rPr>
        <w:t xml:space="preserve"> </w:t>
      </w:r>
      <w:r w:rsidR="00B62EFE">
        <w:rPr>
          <w:rFonts w:cs="Arial"/>
          <w:sz w:val="22"/>
          <w:szCs w:val="22"/>
          <w:lang w:val="cs-CZ"/>
        </w:rPr>
        <w:t xml:space="preserve">Smluvní strany </w:t>
      </w:r>
      <w:r w:rsidR="000B692F">
        <w:rPr>
          <w:rFonts w:cs="Arial"/>
          <w:sz w:val="22"/>
          <w:szCs w:val="22"/>
          <w:lang w:val="cs-CZ"/>
        </w:rPr>
        <w:t>rovněž výslovně vylučují aplikaci ustanovení § 2595 Občanského zákoníku.</w:t>
      </w:r>
    </w:p>
    <w:p w14:paraId="45436E09" w14:textId="77777777" w:rsidR="001D397A" w:rsidRPr="001D397A" w:rsidRDefault="001D397A" w:rsidP="001D397A">
      <w:pPr>
        <w:pStyle w:val="Zkladntext"/>
        <w:numPr>
          <w:ilvl w:val="1"/>
          <w:numId w:val="8"/>
        </w:numPr>
        <w:tabs>
          <w:tab w:val="clear" w:pos="567"/>
          <w:tab w:val="clear" w:pos="648"/>
          <w:tab w:val="clear" w:pos="1560"/>
          <w:tab w:val="clear" w:pos="5670"/>
          <w:tab w:val="num" w:pos="1216"/>
        </w:tabs>
        <w:spacing w:beforeLines="50" w:before="120"/>
        <w:ind w:left="709" w:hanging="709"/>
        <w:rPr>
          <w:sz w:val="22"/>
          <w:szCs w:val="22"/>
        </w:rPr>
      </w:pPr>
      <w:r w:rsidRPr="001D397A">
        <w:rPr>
          <w:sz w:val="22"/>
          <w:szCs w:val="22"/>
        </w:rPr>
        <w:t xml:space="preserve">Zhotovitel je povinen provést zaškolení osob určených </w:t>
      </w:r>
      <w:r>
        <w:rPr>
          <w:sz w:val="22"/>
          <w:szCs w:val="22"/>
        </w:rPr>
        <w:t>o</w:t>
      </w:r>
      <w:r w:rsidRPr="001D397A">
        <w:rPr>
          <w:sz w:val="22"/>
          <w:szCs w:val="22"/>
        </w:rPr>
        <w:t xml:space="preserve">bjednatelem na všechna dodaná technologická zařízení, technická zařízení a slaboproudé systémy a rovněž ve vztahu k údržbě </w:t>
      </w:r>
      <w:r>
        <w:rPr>
          <w:sz w:val="22"/>
          <w:szCs w:val="22"/>
        </w:rPr>
        <w:t>s</w:t>
      </w:r>
      <w:r w:rsidRPr="001D397A">
        <w:rPr>
          <w:sz w:val="22"/>
          <w:szCs w:val="22"/>
        </w:rPr>
        <w:t>tavby.</w:t>
      </w:r>
    </w:p>
    <w:p w14:paraId="46E13B17" w14:textId="77777777" w:rsidR="001D397A" w:rsidRPr="001D397A" w:rsidRDefault="001D397A" w:rsidP="001D397A">
      <w:pPr>
        <w:pStyle w:val="Zkladntext"/>
        <w:tabs>
          <w:tab w:val="clear" w:pos="567"/>
          <w:tab w:val="clear" w:pos="1560"/>
          <w:tab w:val="clear" w:pos="5670"/>
        </w:tabs>
        <w:spacing w:beforeLines="50" w:before="120"/>
        <w:ind w:left="709"/>
        <w:rPr>
          <w:sz w:val="22"/>
          <w:szCs w:val="22"/>
        </w:rPr>
      </w:pPr>
      <w:r w:rsidRPr="001D397A">
        <w:rPr>
          <w:sz w:val="22"/>
          <w:szCs w:val="22"/>
        </w:rPr>
        <w:t xml:space="preserve">Zhotovitel zajistí seznámení všech pracovníků </w:t>
      </w:r>
      <w:r>
        <w:rPr>
          <w:sz w:val="22"/>
          <w:szCs w:val="22"/>
        </w:rPr>
        <w:t>o</w:t>
      </w:r>
      <w:r w:rsidRPr="001D397A">
        <w:rPr>
          <w:sz w:val="22"/>
          <w:szCs w:val="22"/>
        </w:rPr>
        <w:t xml:space="preserve">bjednatele či </w:t>
      </w:r>
      <w:r>
        <w:rPr>
          <w:sz w:val="22"/>
          <w:szCs w:val="22"/>
        </w:rPr>
        <w:t>p</w:t>
      </w:r>
      <w:r w:rsidRPr="001D397A">
        <w:rPr>
          <w:sz w:val="22"/>
          <w:szCs w:val="22"/>
        </w:rPr>
        <w:t xml:space="preserve">rovozovatele potřebných pro obsluhu a údržbu zařízení s novým zařízením a s jeho obsluhou (teoretická a praktická příprava). Seznámení obsluhy se zařízením musí pokrýt všechna spektra činností a druhy profesí nutných pro zajištění provozních kontrol a správné obsluhy a údržby ve všech provozních stavech včetně havarijních. Upřesnění počtu osob a profesí předá </w:t>
      </w:r>
      <w:r>
        <w:rPr>
          <w:sz w:val="22"/>
          <w:szCs w:val="22"/>
        </w:rPr>
        <w:t>o</w:t>
      </w:r>
      <w:r w:rsidRPr="001D397A">
        <w:rPr>
          <w:sz w:val="22"/>
          <w:szCs w:val="22"/>
        </w:rPr>
        <w:t xml:space="preserve">bjednatel </w:t>
      </w:r>
      <w:r>
        <w:rPr>
          <w:sz w:val="22"/>
          <w:szCs w:val="22"/>
        </w:rPr>
        <w:t>z</w:t>
      </w:r>
      <w:r w:rsidRPr="001D397A">
        <w:rPr>
          <w:sz w:val="22"/>
          <w:szCs w:val="22"/>
        </w:rPr>
        <w:t>hotoviteli nejpozději 1 týden před zahájením teoretické přípravy obslužného personálu zaměřené na seznámení s novým zařízením a jeho obsluhou.</w:t>
      </w:r>
    </w:p>
    <w:p w14:paraId="49A4C9CE" w14:textId="77777777" w:rsidR="001D397A" w:rsidRPr="001D397A" w:rsidRDefault="001D397A" w:rsidP="001D397A">
      <w:pPr>
        <w:pStyle w:val="Zkladntext"/>
        <w:tabs>
          <w:tab w:val="clear" w:pos="567"/>
          <w:tab w:val="clear" w:pos="1560"/>
          <w:tab w:val="clear" w:pos="5670"/>
        </w:tabs>
        <w:spacing w:beforeLines="50" w:before="120"/>
        <w:ind w:left="709"/>
        <w:rPr>
          <w:sz w:val="22"/>
          <w:szCs w:val="22"/>
        </w:rPr>
      </w:pPr>
      <w:r w:rsidRPr="001D397A">
        <w:rPr>
          <w:sz w:val="22"/>
          <w:szCs w:val="22"/>
        </w:rPr>
        <w:t>Zhotovitel navrhne formu, náplň a způsob teoretické a praktické přípravy obslužného personálu zaměřené na seznámení obsluhy s novým zařízením a jeho obsluhou na základě svých dřívějších zkušeností a standardních výukových programů a věcně a časově zkoordinuje jím navrženou teoretickou a praktickou přípravu obslužného personálu.</w:t>
      </w:r>
    </w:p>
    <w:p w14:paraId="51DEC59E" w14:textId="77777777" w:rsidR="001D397A" w:rsidRPr="001D397A" w:rsidRDefault="001D397A" w:rsidP="001D397A">
      <w:pPr>
        <w:pStyle w:val="Zkladntext"/>
        <w:tabs>
          <w:tab w:val="clear" w:pos="567"/>
          <w:tab w:val="clear" w:pos="1560"/>
          <w:tab w:val="clear" w:pos="5670"/>
        </w:tabs>
        <w:spacing w:beforeLines="50" w:before="120"/>
        <w:ind w:left="709"/>
        <w:rPr>
          <w:sz w:val="22"/>
          <w:szCs w:val="22"/>
        </w:rPr>
      </w:pPr>
      <w:r w:rsidRPr="001D397A">
        <w:rPr>
          <w:sz w:val="22"/>
          <w:szCs w:val="22"/>
        </w:rPr>
        <w:t>Teoretická příprava zaměřená na seznámení s novým zařízením a jeho obsluhou bude provedena ve vhodných prostorech. Praktická příprava bude provedena přímo v objektu zimního stadionu.</w:t>
      </w:r>
    </w:p>
    <w:p w14:paraId="6A5019CF" w14:textId="77777777" w:rsidR="001D397A" w:rsidRPr="001D397A" w:rsidRDefault="001D397A" w:rsidP="001D397A">
      <w:pPr>
        <w:pStyle w:val="Zkladntext"/>
        <w:tabs>
          <w:tab w:val="clear" w:pos="567"/>
          <w:tab w:val="clear" w:pos="1560"/>
          <w:tab w:val="clear" w:pos="5670"/>
        </w:tabs>
        <w:spacing w:beforeLines="50" w:before="120"/>
        <w:ind w:left="709"/>
        <w:rPr>
          <w:sz w:val="22"/>
          <w:szCs w:val="22"/>
        </w:rPr>
      </w:pPr>
      <w:r w:rsidRPr="001D397A">
        <w:rPr>
          <w:sz w:val="22"/>
          <w:szCs w:val="22"/>
        </w:rPr>
        <w:t xml:space="preserve">Zhotovitel oznámí </w:t>
      </w:r>
      <w:r>
        <w:rPr>
          <w:sz w:val="22"/>
          <w:szCs w:val="22"/>
        </w:rPr>
        <w:t>o</w:t>
      </w:r>
      <w:r w:rsidRPr="001D397A">
        <w:rPr>
          <w:sz w:val="22"/>
          <w:szCs w:val="22"/>
        </w:rPr>
        <w:t>bjednateli s předstihem (min. 21 dnů) místo a termín teoretické přípravy. Teoretická příprava musí být ukončena před zahájením vlastní praktické přípravy. Praktická příprava musí být ukončena v dostatečném předstihu před zahájením komplexního vyzkoušení.</w:t>
      </w:r>
    </w:p>
    <w:p w14:paraId="1DFB0B1E" w14:textId="77777777" w:rsidR="001D397A" w:rsidRPr="001D397A" w:rsidRDefault="001D397A" w:rsidP="001D397A">
      <w:pPr>
        <w:pStyle w:val="Zkladntext"/>
        <w:tabs>
          <w:tab w:val="clear" w:pos="567"/>
          <w:tab w:val="clear" w:pos="1560"/>
          <w:tab w:val="clear" w:pos="5670"/>
        </w:tabs>
        <w:spacing w:beforeLines="50" w:before="120"/>
        <w:ind w:left="709"/>
        <w:rPr>
          <w:sz w:val="22"/>
          <w:szCs w:val="22"/>
        </w:rPr>
      </w:pPr>
      <w:r w:rsidRPr="001D397A">
        <w:rPr>
          <w:sz w:val="22"/>
          <w:szCs w:val="22"/>
        </w:rPr>
        <w:t>Cena za teoretickou a praktickou přípravu obsluhy zaměřenou na seznámení s novým zařízením a jeho obsluhou, potřebnou dokumentaci a náklady za školitele vč. stravování a ubytování je zahrnuta v ceně díla.</w:t>
      </w:r>
    </w:p>
    <w:p w14:paraId="42E64D79" w14:textId="77777777" w:rsidR="001D397A" w:rsidRPr="001D397A" w:rsidRDefault="001D397A" w:rsidP="001D397A">
      <w:pPr>
        <w:pStyle w:val="Zkladntext"/>
        <w:tabs>
          <w:tab w:val="clear" w:pos="567"/>
          <w:tab w:val="clear" w:pos="1560"/>
          <w:tab w:val="clear" w:pos="5670"/>
        </w:tabs>
        <w:spacing w:beforeLines="50" w:before="120"/>
        <w:ind w:left="709"/>
        <w:rPr>
          <w:sz w:val="22"/>
          <w:szCs w:val="22"/>
        </w:rPr>
      </w:pPr>
      <w:r w:rsidRPr="001D397A">
        <w:rPr>
          <w:sz w:val="22"/>
          <w:szCs w:val="22"/>
        </w:rPr>
        <w:t xml:space="preserve">Zhotovitel zpracuje a předá k posouzení </w:t>
      </w:r>
      <w:r>
        <w:rPr>
          <w:sz w:val="22"/>
          <w:szCs w:val="22"/>
        </w:rPr>
        <w:t>o</w:t>
      </w:r>
      <w:r w:rsidRPr="001D397A">
        <w:rPr>
          <w:sz w:val="22"/>
          <w:szCs w:val="22"/>
        </w:rPr>
        <w:t>bjednateli dokumentaci v rozsahu:</w:t>
      </w:r>
    </w:p>
    <w:p w14:paraId="1836F10D" w14:textId="77777777" w:rsidR="001D397A" w:rsidRPr="001D397A" w:rsidRDefault="001D397A" w:rsidP="001D397A">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1D397A">
        <w:rPr>
          <w:rFonts w:ascii="Arial" w:hAnsi="Arial" w:cs="Arial"/>
          <w:bCs/>
          <w:sz w:val="22"/>
          <w:szCs w:val="22"/>
        </w:rPr>
        <w:lastRenderedPageBreak/>
        <w:t>Program teoretické a praktické přípravy obslužného personálu s určením rozsahu pro každou profesi;</w:t>
      </w:r>
    </w:p>
    <w:p w14:paraId="0ECA4E40" w14:textId="77777777" w:rsidR="001D397A" w:rsidRPr="001D397A" w:rsidRDefault="001D397A" w:rsidP="001D397A">
      <w:pPr>
        <w:numPr>
          <w:ilvl w:val="0"/>
          <w:numId w:val="2"/>
        </w:numPr>
        <w:tabs>
          <w:tab w:val="clear" w:pos="936"/>
          <w:tab w:val="num" w:pos="993"/>
          <w:tab w:val="left" w:pos="4253"/>
        </w:tabs>
        <w:spacing w:beforeLines="25" w:before="60"/>
        <w:ind w:left="993" w:hanging="284"/>
        <w:jc w:val="both"/>
        <w:rPr>
          <w:rFonts w:ascii="Arial" w:hAnsi="Arial" w:cs="Arial"/>
          <w:bCs/>
          <w:sz w:val="22"/>
          <w:szCs w:val="22"/>
        </w:rPr>
      </w:pPr>
      <w:r w:rsidRPr="001D397A">
        <w:rPr>
          <w:rFonts w:ascii="Arial" w:hAnsi="Arial" w:cs="Arial"/>
          <w:bCs/>
          <w:sz w:val="22"/>
          <w:szCs w:val="22"/>
        </w:rPr>
        <w:t>Příslušnou dokumentaci pro teoretickou a praktickou přípravu obslužného personálu (studijní materiály, technické instrukce a předpisy pro obsluhu a údržbu zařízení, manuály);</w:t>
      </w:r>
    </w:p>
    <w:p w14:paraId="0228AE84" w14:textId="229D17B4" w:rsidR="001D397A" w:rsidRDefault="001D397A" w:rsidP="001D397A">
      <w:pPr>
        <w:pStyle w:val="Zkladntext"/>
        <w:tabs>
          <w:tab w:val="clear" w:pos="567"/>
          <w:tab w:val="clear" w:pos="1560"/>
          <w:tab w:val="clear" w:pos="5670"/>
        </w:tabs>
        <w:spacing w:beforeLines="50" w:before="120"/>
        <w:ind w:left="709"/>
        <w:rPr>
          <w:sz w:val="22"/>
          <w:szCs w:val="22"/>
        </w:rPr>
      </w:pPr>
      <w:r w:rsidRPr="001D397A">
        <w:rPr>
          <w:sz w:val="22"/>
          <w:szCs w:val="22"/>
        </w:rPr>
        <w:t xml:space="preserve">Termín ukončení teoretické a praktické přípravy obslužného personálu sdělí </w:t>
      </w:r>
      <w:r>
        <w:rPr>
          <w:sz w:val="22"/>
          <w:szCs w:val="22"/>
        </w:rPr>
        <w:t>z</w:t>
      </w:r>
      <w:r w:rsidRPr="001D397A">
        <w:rPr>
          <w:sz w:val="22"/>
          <w:szCs w:val="22"/>
        </w:rPr>
        <w:t xml:space="preserve">hotovitel </w:t>
      </w:r>
      <w:r w:rsidR="00C84AE2">
        <w:rPr>
          <w:sz w:val="22"/>
          <w:szCs w:val="22"/>
        </w:rPr>
        <w:t>o</w:t>
      </w:r>
      <w:r w:rsidRPr="001D397A">
        <w:rPr>
          <w:sz w:val="22"/>
          <w:szCs w:val="22"/>
        </w:rPr>
        <w:t>bjednateli v dostatečném časovém předstihu.</w:t>
      </w:r>
    </w:p>
    <w:p w14:paraId="289A2C69" w14:textId="4E7CEB15" w:rsidR="005762E7" w:rsidRPr="007C313C"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7C313C">
        <w:rPr>
          <w:rFonts w:cs="Arial"/>
          <w:sz w:val="26"/>
          <w:szCs w:val="26"/>
        </w:rPr>
        <w:t>Dodání díla a přejímka</w:t>
      </w:r>
    </w:p>
    <w:p w14:paraId="6DDE9EF1" w14:textId="77777777" w:rsidR="00F75E6B" w:rsidRDefault="00F75E6B" w:rsidP="00F75E6B">
      <w:pPr>
        <w:pStyle w:val="Zkladntext"/>
        <w:numPr>
          <w:ilvl w:val="1"/>
          <w:numId w:val="8"/>
        </w:numPr>
        <w:tabs>
          <w:tab w:val="clear" w:pos="567"/>
          <w:tab w:val="clear" w:pos="648"/>
          <w:tab w:val="clear" w:pos="1560"/>
          <w:tab w:val="clear" w:pos="5670"/>
          <w:tab w:val="left" w:pos="709"/>
          <w:tab w:val="num" w:pos="1216"/>
        </w:tabs>
        <w:spacing w:beforeLines="100" w:before="240"/>
        <w:ind w:left="709" w:hanging="709"/>
        <w:rPr>
          <w:rFonts w:cs="Arial"/>
          <w:sz w:val="22"/>
          <w:szCs w:val="22"/>
        </w:rPr>
      </w:pPr>
      <w:r w:rsidRPr="004D56CB">
        <w:rPr>
          <w:rFonts w:cs="Arial"/>
          <w:sz w:val="22"/>
          <w:szCs w:val="22"/>
        </w:rPr>
        <w:t xml:space="preserve">Dílo je dokončeno protokolárním předáním díla bez vad a nedodělků zhotovitelem a jeho převzetím objednatelem. Přejímka se uskuteční na písemnou výzvu zhotovitele </w:t>
      </w:r>
      <w:r w:rsidRPr="004306A8">
        <w:rPr>
          <w:rFonts w:cs="Arial"/>
          <w:sz w:val="22"/>
          <w:szCs w:val="22"/>
        </w:rPr>
        <w:t xml:space="preserve">učiněnou min. </w:t>
      </w:r>
      <w:r>
        <w:rPr>
          <w:rFonts w:cs="Arial"/>
          <w:sz w:val="22"/>
          <w:szCs w:val="22"/>
          <w:lang w:val="cs-CZ"/>
        </w:rPr>
        <w:t>1</w:t>
      </w:r>
      <w:r w:rsidRPr="004306A8">
        <w:rPr>
          <w:rFonts w:cs="Arial"/>
          <w:sz w:val="22"/>
          <w:szCs w:val="22"/>
        </w:rPr>
        <w:t>5</w:t>
      </w:r>
      <w:r w:rsidRPr="004306A8">
        <w:rPr>
          <w:rFonts w:cs="Arial"/>
          <w:sz w:val="22"/>
          <w:szCs w:val="22"/>
          <w:lang w:val="cs-CZ"/>
        </w:rPr>
        <w:t xml:space="preserve"> </w:t>
      </w:r>
      <w:r w:rsidRPr="004306A8">
        <w:rPr>
          <w:rFonts w:cs="Arial"/>
          <w:sz w:val="22"/>
          <w:szCs w:val="22"/>
        </w:rPr>
        <w:t xml:space="preserve">pracovních dnů před </w:t>
      </w:r>
      <w:r w:rsidRPr="004D56CB">
        <w:rPr>
          <w:rFonts w:cs="Arial"/>
          <w:sz w:val="22"/>
          <w:szCs w:val="22"/>
        </w:rPr>
        <w:t>zahájením přejímky. O průběhu a výsledku přejímky se pořídí zápis (předávací protokol), který podepíší zástupci objednatele a zhotovitele. Tento zápis je součástí předání a převzetí díla.</w:t>
      </w:r>
    </w:p>
    <w:p w14:paraId="10847FEF" w14:textId="77777777" w:rsidR="00F75E6B" w:rsidRPr="004D56CB"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Pr>
          <w:rFonts w:cs="Arial"/>
          <w:sz w:val="22"/>
          <w:szCs w:val="22"/>
        </w:rPr>
        <w:t>Zhotovitel odpovídá za to, že hotové dílo bude funkční a provozuschopné a bude dosahovat parametrů stanovených projektovou dokumentací. Převzetí díla jako celku je podmíněno dosažením všech předepsaných parametrů.</w:t>
      </w:r>
    </w:p>
    <w:p w14:paraId="462CBB61" w14:textId="5924D717" w:rsidR="00F75E6B" w:rsidRPr="009A7789" w:rsidRDefault="00F75E6B" w:rsidP="00F75E6B">
      <w:pPr>
        <w:pStyle w:val="Zkladntext"/>
        <w:tabs>
          <w:tab w:val="clear" w:pos="567"/>
          <w:tab w:val="clear" w:pos="1560"/>
          <w:tab w:val="clear" w:pos="5670"/>
          <w:tab w:val="left" w:pos="709"/>
        </w:tabs>
        <w:spacing w:beforeLines="50" w:before="120"/>
        <w:ind w:left="709"/>
        <w:rPr>
          <w:rFonts w:cs="Arial"/>
          <w:sz w:val="22"/>
          <w:szCs w:val="22"/>
        </w:rPr>
      </w:pPr>
      <w:r w:rsidRPr="004D56CB">
        <w:rPr>
          <w:rFonts w:cs="Arial"/>
          <w:sz w:val="22"/>
          <w:szCs w:val="22"/>
        </w:rPr>
        <w:t>Dílo s </w:t>
      </w:r>
      <w:r w:rsidRPr="000C7C98">
        <w:rPr>
          <w:rFonts w:cs="Arial"/>
          <w:sz w:val="22"/>
          <w:szCs w:val="22"/>
        </w:rPr>
        <w:t xml:space="preserve">drobnými vadami a nedodělky nebránícími užívání díla se pro účely splnění závazků považuje za dílo provedené řádně za předpokladu, že zhotovitel odstraní vždy nejpozději do 14 pracovních dnů objednatelem vytknuté vady a nedodělky, nedohodnou-li se smluvní strany v konkrétním případě jinak. </w:t>
      </w:r>
      <w:r w:rsidR="001D397A" w:rsidRPr="004D56CB">
        <w:rPr>
          <w:rFonts w:cs="Arial"/>
          <w:sz w:val="22"/>
          <w:szCs w:val="22"/>
        </w:rPr>
        <w:t>Dílo</w:t>
      </w:r>
      <w:r w:rsidR="001D397A" w:rsidRPr="000C7C98">
        <w:rPr>
          <w:rFonts w:cs="Arial"/>
          <w:sz w:val="22"/>
          <w:szCs w:val="22"/>
        </w:rPr>
        <w:t xml:space="preserve"> </w:t>
      </w:r>
      <w:r w:rsidR="001D397A">
        <w:rPr>
          <w:rFonts w:cs="Arial"/>
          <w:sz w:val="22"/>
          <w:szCs w:val="22"/>
        </w:rPr>
        <w:t xml:space="preserve">se dále považuje za dokončené v případě, že byly </w:t>
      </w:r>
      <w:r w:rsidR="001D397A" w:rsidRPr="001D397A">
        <w:rPr>
          <w:rFonts w:cs="Arial"/>
          <w:sz w:val="22"/>
          <w:szCs w:val="22"/>
        </w:rPr>
        <w:t>úspěšně provedeny všechny požadované zkoušky včetně komplexního vyzkoušení všech technologických zařízení, a to včetně předání příslušných dokladů o splnění těchto zkoušek</w:t>
      </w:r>
      <w:r w:rsidR="001D397A" w:rsidRPr="000C7C98">
        <w:rPr>
          <w:rFonts w:cs="Arial"/>
          <w:sz w:val="22"/>
          <w:szCs w:val="22"/>
        </w:rPr>
        <w:t xml:space="preserve"> </w:t>
      </w:r>
      <w:r w:rsidR="001D397A">
        <w:rPr>
          <w:rFonts w:cs="Arial"/>
          <w:sz w:val="22"/>
          <w:szCs w:val="22"/>
        </w:rPr>
        <w:t xml:space="preserve">a </w:t>
      </w:r>
      <w:r w:rsidR="001D397A" w:rsidRPr="001D397A">
        <w:rPr>
          <w:rFonts w:cs="Arial"/>
          <w:sz w:val="22"/>
          <w:szCs w:val="22"/>
        </w:rPr>
        <w:t>bylo vydáno pravomocné kolaudační rozhodnutí, kterým bylo povoleno užívání díla.</w:t>
      </w:r>
      <w:r w:rsidR="001D397A" w:rsidRPr="000C7C98">
        <w:rPr>
          <w:rFonts w:cs="Arial"/>
          <w:sz w:val="22"/>
          <w:szCs w:val="22"/>
        </w:rPr>
        <w:t xml:space="preserve"> </w:t>
      </w:r>
      <w:r w:rsidRPr="000C7C98">
        <w:rPr>
          <w:rFonts w:cs="Arial"/>
          <w:sz w:val="22"/>
          <w:szCs w:val="22"/>
        </w:rPr>
        <w:t>V opačném případě se na dílo bude hledět, jakoby k předání/převzetí nedošlo.</w:t>
      </w:r>
    </w:p>
    <w:p w14:paraId="3D1D63FC" w14:textId="77777777" w:rsidR="00F75E6B" w:rsidRPr="00D85ABD"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D85ABD">
        <w:rPr>
          <w:rFonts w:cs="Arial"/>
          <w:sz w:val="22"/>
          <w:szCs w:val="22"/>
        </w:rPr>
        <w:t xml:space="preserve">Zhotovitel bude aktivně spolupracovat při uvádění dokončeného </w:t>
      </w:r>
      <w:r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Rovněž se zavazuje poskytnout bezplatně všechny informace, které se </w:t>
      </w:r>
      <w:r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týkají a zejména ty, které by mohly přispět jakkoli při uvádění </w:t>
      </w:r>
      <w:r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nebo při jeho provozování. Odpovědný zástupce </w:t>
      </w:r>
      <w:r w:rsidRPr="00D85ABD">
        <w:rPr>
          <w:rFonts w:cs="Arial"/>
          <w:sz w:val="22"/>
          <w:szCs w:val="22"/>
          <w:lang w:val="cs-CZ"/>
        </w:rPr>
        <w:t>z</w:t>
      </w:r>
      <w:r w:rsidRPr="00D85ABD">
        <w:rPr>
          <w:rFonts w:cs="Arial"/>
          <w:sz w:val="22"/>
          <w:szCs w:val="22"/>
        </w:rPr>
        <w:t xml:space="preserve">hotovitele se zúčastní všech důležitých jednání a dalších kroků, které se případně v průběhu provádění </w:t>
      </w:r>
      <w:r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uskuteční.</w:t>
      </w:r>
    </w:p>
    <w:p w14:paraId="2B919C08" w14:textId="77777777" w:rsidR="00F75E6B" w:rsidRPr="00D85ABD" w:rsidRDefault="00F75E6B" w:rsidP="00F75E6B">
      <w:pPr>
        <w:pStyle w:val="Zkladntext"/>
        <w:numPr>
          <w:ilvl w:val="1"/>
          <w:numId w:val="8"/>
        </w:numPr>
        <w:tabs>
          <w:tab w:val="clear" w:pos="567"/>
          <w:tab w:val="clear" w:pos="648"/>
          <w:tab w:val="clear" w:pos="1560"/>
          <w:tab w:val="clear" w:pos="5670"/>
          <w:tab w:val="left" w:pos="709"/>
          <w:tab w:val="num" w:pos="1216"/>
        </w:tabs>
        <w:spacing w:beforeLines="50" w:before="120"/>
        <w:ind w:left="709" w:hanging="709"/>
        <w:rPr>
          <w:rFonts w:cs="Arial"/>
          <w:sz w:val="22"/>
          <w:szCs w:val="22"/>
        </w:rPr>
      </w:pPr>
      <w:r w:rsidRPr="00D85ABD">
        <w:rPr>
          <w:rFonts w:cs="Arial"/>
          <w:sz w:val="22"/>
          <w:szCs w:val="22"/>
        </w:rPr>
        <w:t>Nedílnou součástí předmětu plnění je zkompletovaná dokladová dokumentace, která bude obsahovat:</w:t>
      </w:r>
    </w:p>
    <w:p w14:paraId="0C1B9E73" w14:textId="77777777" w:rsidR="00F75E6B" w:rsidRPr="00D85ABD" w:rsidRDefault="00F75E6B" w:rsidP="00F75E6B">
      <w:pPr>
        <w:pStyle w:val="Zkladntext"/>
        <w:numPr>
          <w:ilvl w:val="0"/>
          <w:numId w:val="5"/>
        </w:numPr>
        <w:tabs>
          <w:tab w:val="clear" w:pos="567"/>
          <w:tab w:val="clear" w:pos="1560"/>
          <w:tab w:val="clear" w:pos="5670"/>
          <w:tab w:val="left" w:pos="709"/>
        </w:tabs>
        <w:spacing w:beforeLines="50" w:before="120"/>
        <w:rPr>
          <w:rFonts w:cs="Arial"/>
          <w:sz w:val="22"/>
          <w:szCs w:val="22"/>
        </w:rPr>
      </w:pPr>
      <w:r w:rsidRPr="00D85ABD">
        <w:rPr>
          <w:rFonts w:cs="Arial"/>
          <w:sz w:val="22"/>
          <w:szCs w:val="22"/>
        </w:rPr>
        <w:t xml:space="preserve">dokumentaci skutečného provedení díla, včetně soupisu provedených změn a odchylek od odsouhlasené </w:t>
      </w:r>
      <w:r>
        <w:rPr>
          <w:rFonts w:cs="Arial"/>
          <w:sz w:val="22"/>
          <w:szCs w:val="22"/>
          <w:lang w:val="cs-CZ"/>
        </w:rPr>
        <w:t>DPS</w:t>
      </w:r>
      <w:r w:rsidRPr="00D85ABD">
        <w:rPr>
          <w:rFonts w:cs="Arial"/>
          <w:sz w:val="22"/>
          <w:szCs w:val="22"/>
        </w:rPr>
        <w:t xml:space="preserve"> (4</w:t>
      </w:r>
      <w:r w:rsidRPr="00D85ABD">
        <w:rPr>
          <w:rFonts w:cs="Arial"/>
          <w:sz w:val="22"/>
          <w:szCs w:val="22"/>
          <w:lang w:val="cs-CZ"/>
        </w:rPr>
        <w:t xml:space="preserve"> </w:t>
      </w:r>
      <w:r w:rsidRPr="00D85ABD">
        <w:rPr>
          <w:rFonts w:cs="Arial"/>
          <w:sz w:val="22"/>
          <w:szCs w:val="22"/>
        </w:rPr>
        <w:t>paré)</w:t>
      </w:r>
    </w:p>
    <w:p w14:paraId="1A9A5674" w14:textId="77777777" w:rsidR="00F75E6B" w:rsidRPr="00536B9E" w:rsidRDefault="00F75E6B" w:rsidP="00F75E6B">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kompletní protokoly o zkouškách a revizní zprávy</w:t>
      </w:r>
    </w:p>
    <w:p w14:paraId="2DF36E38"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 xml:space="preserve">doklady prokazující splnění technických požadavků na použité materiály a výrobky dle zákona č. 22/1997 Sb., o technických požadavcích na výrobky, ve znění zákona </w:t>
      </w:r>
      <w:r w:rsidRPr="00500E60">
        <w:rPr>
          <w:rFonts w:ascii="Arial" w:hAnsi="Arial" w:cs="Arial"/>
          <w:sz w:val="22"/>
          <w:szCs w:val="22"/>
        </w:rPr>
        <w:t>č. 100/2013 Sb. a dalších právních předpisů</w:t>
      </w:r>
    </w:p>
    <w:p w14:paraId="6ED81828"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kopie platných záručních listů s identifikací (označení materiálů a výrobků)</w:t>
      </w:r>
    </w:p>
    <w:p w14:paraId="7323B11C"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fotodokumentace z průběhu realizace stavby</w:t>
      </w:r>
    </w:p>
    <w:p w14:paraId="3B4E85AB" w14:textId="080FF7F9"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pravomocný kolaudační souhlas</w:t>
      </w:r>
      <w:r w:rsidR="00AF4987">
        <w:rPr>
          <w:rFonts w:ascii="Arial" w:hAnsi="Arial" w:cs="Arial"/>
          <w:sz w:val="22"/>
          <w:szCs w:val="22"/>
        </w:rPr>
        <w:t>/rozhodnutí</w:t>
      </w:r>
    </w:p>
    <w:p w14:paraId="4E6ACCC2"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změna stavby před dokončením</w:t>
      </w:r>
    </w:p>
    <w:p w14:paraId="6CBCE758"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skutečné zaměření stavby v otevřených formátech a ve formátu JVF (to jest ve formátu pro tuto mapu určeném) pro potřeby JDTM (jednotné digitální mapy) ČR</w:t>
      </w:r>
    </w:p>
    <w:p w14:paraId="26040C43"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ostatní dokumenty potřebné ke kolaudaci</w:t>
      </w:r>
    </w:p>
    <w:p w14:paraId="04573265" w14:textId="77777777" w:rsidR="00F75E6B" w:rsidRPr="00500E60" w:rsidRDefault="00F75E6B" w:rsidP="00F75E6B">
      <w:pPr>
        <w:numPr>
          <w:ilvl w:val="0"/>
          <w:numId w:val="5"/>
        </w:numPr>
        <w:spacing w:before="60"/>
        <w:ind w:left="1066" w:hanging="357"/>
        <w:jc w:val="both"/>
        <w:rPr>
          <w:rFonts w:ascii="Arial" w:hAnsi="Arial" w:cs="Arial"/>
          <w:sz w:val="22"/>
          <w:szCs w:val="22"/>
        </w:rPr>
      </w:pPr>
      <w:r w:rsidRPr="00500E60">
        <w:rPr>
          <w:rFonts w:ascii="Arial" w:hAnsi="Arial" w:cs="Arial"/>
          <w:sz w:val="22"/>
          <w:szCs w:val="22"/>
        </w:rPr>
        <w:t xml:space="preserve">výkaz produkce odpadů.  Zároveň budou předány dokumenty, potvrzující, že bylo odpovídající množství odpadu připraveno k opětovnému použití, recyklaci nebo jiným </w:t>
      </w:r>
      <w:r w:rsidRPr="00500E60">
        <w:rPr>
          <w:rFonts w:ascii="Arial" w:hAnsi="Arial" w:cs="Arial"/>
          <w:sz w:val="22"/>
          <w:szCs w:val="22"/>
        </w:rPr>
        <w:lastRenderedPageBreak/>
        <w:t>druhům materiálového využití, včetně zásypů, při nichž jsou jiné materiály nahrazeny odpadem. Může jednat např. o následující dokumenty:</w:t>
      </w:r>
    </w:p>
    <w:p w14:paraId="20350E2E" w14:textId="33291B71" w:rsidR="00F75E6B" w:rsidRPr="00A05CF0" w:rsidRDefault="00F75E6B" w:rsidP="00F75E6B">
      <w:pPr>
        <w:numPr>
          <w:ilvl w:val="0"/>
          <w:numId w:val="16"/>
        </w:numPr>
        <w:tabs>
          <w:tab w:val="left" w:pos="284"/>
        </w:tabs>
        <w:spacing w:beforeLines="50" w:before="120"/>
        <w:ind w:left="1418"/>
        <w:jc w:val="both"/>
        <w:rPr>
          <w:rFonts w:ascii="Arial" w:hAnsi="Arial" w:cs="Arial"/>
          <w:sz w:val="22"/>
          <w:szCs w:val="22"/>
          <w:lang w:val="x-none" w:eastAsia="x-none"/>
        </w:rPr>
      </w:pPr>
      <w:r w:rsidRPr="00A05CF0">
        <w:rPr>
          <w:rFonts w:ascii="Arial" w:hAnsi="Arial" w:cs="Arial"/>
          <w:sz w:val="22"/>
          <w:szCs w:val="22"/>
          <w:lang w:val="x-none" w:eastAsia="x-none"/>
        </w:rPr>
        <w:t>kopie smlouvy o zajištění předání produkovaných stavebních a demoličních odpadů do zařízení určeného pro nakládání s daným druhem a kategorií odpadu dle § 15 odst. 2 písm. c) zákona č. 541/2020 Sb., o odpadech</w:t>
      </w:r>
      <w:r w:rsidR="00AF4987">
        <w:rPr>
          <w:rFonts w:ascii="Arial" w:hAnsi="Arial" w:cs="Arial"/>
          <w:sz w:val="22"/>
          <w:szCs w:val="22"/>
          <w:lang w:val="x-none" w:eastAsia="x-none"/>
        </w:rPr>
        <w:t>, v platném a účinném znění</w:t>
      </w:r>
      <w:r w:rsidRPr="00A05CF0">
        <w:rPr>
          <w:rFonts w:ascii="Arial" w:hAnsi="Arial" w:cs="Arial"/>
          <w:sz w:val="22"/>
          <w:szCs w:val="22"/>
          <w:lang w:val="x-none" w:eastAsia="x-none"/>
        </w:rPr>
        <w:t>;</w:t>
      </w:r>
    </w:p>
    <w:p w14:paraId="2E6DCB1C" w14:textId="717CD3AE" w:rsidR="00F75E6B" w:rsidRPr="00A05CF0" w:rsidRDefault="00F75E6B" w:rsidP="00F75E6B">
      <w:pPr>
        <w:numPr>
          <w:ilvl w:val="0"/>
          <w:numId w:val="16"/>
        </w:numPr>
        <w:tabs>
          <w:tab w:val="left" w:pos="284"/>
        </w:tabs>
        <w:spacing w:beforeLines="50" w:before="120"/>
        <w:ind w:left="1418"/>
        <w:jc w:val="both"/>
        <w:rPr>
          <w:rFonts w:ascii="Arial" w:hAnsi="Arial" w:cs="Arial"/>
          <w:sz w:val="22"/>
          <w:szCs w:val="22"/>
        </w:rPr>
      </w:pPr>
      <w:r w:rsidRPr="00A05CF0">
        <w:rPr>
          <w:rFonts w:ascii="Arial" w:hAnsi="Arial" w:cs="Arial"/>
          <w:sz w:val="22"/>
          <w:szCs w:val="22"/>
          <w:lang w:val="x-none" w:eastAsia="x-none"/>
        </w:rPr>
        <w:t>doklad</w:t>
      </w:r>
      <w:r w:rsidRPr="00A05CF0">
        <w:rPr>
          <w:rFonts w:ascii="Arial" w:hAnsi="Arial" w:cs="Arial"/>
          <w:sz w:val="22"/>
          <w:szCs w:val="22"/>
        </w:rPr>
        <w:t xml:space="preserve"> o převzetí odpadů od provozovatele zařízení dle § 17 odst. 1 písm. c) zákona č. 541/2020 Sb., o odpadech</w:t>
      </w:r>
      <w:r w:rsidR="00AF4987">
        <w:rPr>
          <w:rFonts w:ascii="Arial" w:hAnsi="Arial" w:cs="Arial"/>
          <w:sz w:val="22"/>
          <w:szCs w:val="22"/>
        </w:rPr>
        <w:t xml:space="preserve">, </w:t>
      </w:r>
      <w:r w:rsidR="00AF4987">
        <w:rPr>
          <w:rFonts w:ascii="Arial" w:hAnsi="Arial" w:cs="Arial"/>
          <w:sz w:val="22"/>
          <w:szCs w:val="22"/>
          <w:lang w:val="x-none" w:eastAsia="x-none"/>
        </w:rPr>
        <w:t>v platném a účinném znění</w:t>
      </w:r>
      <w:r>
        <w:rPr>
          <w:rFonts w:ascii="Arial" w:hAnsi="Arial" w:cs="Arial"/>
          <w:sz w:val="22"/>
          <w:szCs w:val="22"/>
        </w:rPr>
        <w:t>.</w:t>
      </w:r>
    </w:p>
    <w:p w14:paraId="4515C731" w14:textId="77777777" w:rsidR="00F75E6B" w:rsidRDefault="00F75E6B" w:rsidP="00F75E6B">
      <w:pPr>
        <w:pStyle w:val="Zkladntext"/>
        <w:tabs>
          <w:tab w:val="clear" w:pos="567"/>
          <w:tab w:val="clear" w:pos="1560"/>
          <w:tab w:val="clear" w:pos="5670"/>
          <w:tab w:val="left" w:pos="709"/>
        </w:tabs>
        <w:spacing w:beforeLines="50" w:before="120"/>
        <w:ind w:left="709"/>
        <w:rPr>
          <w:rFonts w:cs="Arial"/>
          <w:sz w:val="22"/>
          <w:szCs w:val="22"/>
        </w:rPr>
      </w:pPr>
      <w:r w:rsidRPr="006137CD">
        <w:rPr>
          <w:rFonts w:cs="Arial"/>
          <w:sz w:val="22"/>
          <w:szCs w:val="22"/>
        </w:rPr>
        <w:t>Tato dokladová dokumentace bude předána ve 4 kompletních složkách</w:t>
      </w:r>
      <w:r w:rsidRPr="007E169A">
        <w:rPr>
          <w:rFonts w:cs="Arial"/>
          <w:sz w:val="22"/>
          <w:szCs w:val="22"/>
        </w:rPr>
        <w:t xml:space="preserve"> </w:t>
      </w:r>
      <w:r w:rsidRPr="006137CD">
        <w:rPr>
          <w:rFonts w:cs="Arial"/>
          <w:sz w:val="22"/>
          <w:szCs w:val="22"/>
        </w:rPr>
        <w:t>s podrobným soupisem</w:t>
      </w:r>
      <w:r>
        <w:rPr>
          <w:rFonts w:cs="Arial"/>
          <w:sz w:val="22"/>
          <w:szCs w:val="22"/>
        </w:rPr>
        <w:t xml:space="preserve"> (přičemž každá složka bude obsahovat </w:t>
      </w:r>
      <w:r>
        <w:rPr>
          <w:rFonts w:cs="Arial"/>
          <w:sz w:val="22"/>
          <w:szCs w:val="22"/>
          <w:lang w:val="cs-CZ"/>
        </w:rPr>
        <w:t xml:space="preserve">USB disk se </w:t>
      </w:r>
      <w:r w:rsidRPr="007E169A">
        <w:rPr>
          <w:rFonts w:cs="Arial"/>
          <w:sz w:val="22"/>
          <w:szCs w:val="22"/>
          <w:lang w:val="cs-CZ"/>
        </w:rPr>
        <w:t>zdrojový</w:t>
      </w:r>
      <w:r>
        <w:rPr>
          <w:rFonts w:cs="Arial"/>
          <w:sz w:val="22"/>
          <w:szCs w:val="22"/>
          <w:lang w:val="cs-CZ"/>
        </w:rPr>
        <w:t>mi</w:t>
      </w:r>
      <w:r w:rsidRPr="007E169A">
        <w:rPr>
          <w:rFonts w:cs="Arial"/>
          <w:sz w:val="22"/>
          <w:szCs w:val="22"/>
          <w:lang w:val="cs-CZ"/>
        </w:rPr>
        <w:t xml:space="preserve"> soubor</w:t>
      </w:r>
      <w:r>
        <w:rPr>
          <w:rFonts w:cs="Arial"/>
          <w:sz w:val="22"/>
          <w:szCs w:val="22"/>
          <w:lang w:val="cs-CZ"/>
        </w:rPr>
        <w:t>y</w:t>
      </w:r>
      <w:r w:rsidRPr="007E169A">
        <w:rPr>
          <w:rFonts w:cs="Arial"/>
          <w:sz w:val="22"/>
          <w:szCs w:val="22"/>
          <w:lang w:val="cs-CZ"/>
        </w:rPr>
        <w:t xml:space="preserve"> pro </w:t>
      </w:r>
      <w:proofErr w:type="spellStart"/>
      <w:r w:rsidRPr="00AC5126">
        <w:rPr>
          <w:rFonts w:cs="Arial"/>
          <w:sz w:val="22"/>
          <w:szCs w:val="22"/>
        </w:rPr>
        <w:t>AutoCAD</w:t>
      </w:r>
      <w:proofErr w:type="spellEnd"/>
      <w:r>
        <w:rPr>
          <w:rFonts w:cs="Arial"/>
          <w:sz w:val="22"/>
          <w:szCs w:val="22"/>
        </w:rPr>
        <w:t>)</w:t>
      </w:r>
      <w:r w:rsidRPr="006137CD">
        <w:rPr>
          <w:rFonts w:cs="Arial"/>
          <w:sz w:val="22"/>
          <w:szCs w:val="22"/>
        </w:rPr>
        <w:t xml:space="preserve"> zejména dokladů požadovaných stavebním úřadem, platnými zákony</w:t>
      </w:r>
      <w:r>
        <w:rPr>
          <w:rFonts w:cs="Arial"/>
          <w:sz w:val="22"/>
          <w:szCs w:val="22"/>
          <w:lang w:val="cs-CZ"/>
        </w:rPr>
        <w:t xml:space="preserve"> a</w:t>
      </w:r>
      <w:r w:rsidRPr="006137CD">
        <w:rPr>
          <w:rFonts w:cs="Arial"/>
          <w:sz w:val="22"/>
          <w:szCs w:val="22"/>
        </w:rPr>
        <w:t xml:space="preserve"> příslušnými vyhláškami. Bez předání těchto dokladů se dílo nepovažuje za řádně předané. Seznam předaných dokumentů smluvní strany bude nedílnou součástí předávacího protokolu.</w:t>
      </w:r>
    </w:p>
    <w:p w14:paraId="03BFE895" w14:textId="77777777" w:rsidR="005762E7" w:rsidRPr="004D56CB"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 xml:space="preserve">Záruka na dílo </w:t>
      </w:r>
    </w:p>
    <w:p w14:paraId="744A4F87" w14:textId="75B3243F" w:rsidR="004639E8" w:rsidRPr="00194373" w:rsidRDefault="00CA2866" w:rsidP="0092596B">
      <w:pPr>
        <w:pStyle w:val="Zkladntext"/>
        <w:numPr>
          <w:ilvl w:val="1"/>
          <w:numId w:val="8"/>
        </w:numPr>
        <w:tabs>
          <w:tab w:val="clear" w:pos="567"/>
          <w:tab w:val="clear" w:pos="1560"/>
          <w:tab w:val="clear" w:pos="5670"/>
          <w:tab w:val="left" w:pos="-284"/>
        </w:tabs>
        <w:spacing w:beforeLines="100" w:before="240"/>
        <w:ind w:left="709" w:hanging="709"/>
        <w:rPr>
          <w:rFonts w:cs="Arial"/>
          <w:sz w:val="22"/>
          <w:szCs w:val="22"/>
        </w:rPr>
      </w:pPr>
      <w:r w:rsidRPr="00194373">
        <w:rPr>
          <w:rFonts w:cs="Arial"/>
          <w:sz w:val="22"/>
          <w:szCs w:val="22"/>
        </w:rPr>
        <w:t xml:space="preserve">Záruční lhůta pro uplatnění nároků ze závad vzniklých při provozu díla je mezi smluvními stranami dohodnuta na </w:t>
      </w:r>
      <w:r w:rsidRPr="00E60E0E">
        <w:rPr>
          <w:rFonts w:cs="Arial"/>
          <w:sz w:val="22"/>
          <w:szCs w:val="22"/>
        </w:rPr>
        <w:t>36 měsíců na technologickou část díla a 60 měsíců</w:t>
      </w:r>
      <w:r w:rsidRPr="00194373">
        <w:rPr>
          <w:rFonts w:cs="Arial"/>
          <w:sz w:val="22"/>
          <w:szCs w:val="22"/>
        </w:rPr>
        <w:t xml:space="preserve"> </w:t>
      </w:r>
      <w:r w:rsidRPr="00E60E0E">
        <w:rPr>
          <w:rFonts w:cs="Arial"/>
          <w:sz w:val="22"/>
          <w:szCs w:val="22"/>
        </w:rPr>
        <w:t>na stavební část díla a na ostatní práce</w:t>
      </w:r>
      <w:r w:rsidR="0097651D" w:rsidRPr="00E60E0E">
        <w:rPr>
          <w:rFonts w:cs="Arial"/>
          <w:sz w:val="22"/>
          <w:szCs w:val="22"/>
        </w:rPr>
        <w:t>,</w:t>
      </w:r>
      <w:r w:rsidRPr="00E60E0E">
        <w:rPr>
          <w:rFonts w:cs="Arial"/>
          <w:sz w:val="22"/>
          <w:szCs w:val="22"/>
        </w:rPr>
        <w:t xml:space="preserve"> dodávky</w:t>
      </w:r>
      <w:r w:rsidR="0097651D" w:rsidRPr="00E60E0E">
        <w:rPr>
          <w:rFonts w:cs="Arial"/>
          <w:sz w:val="22"/>
          <w:szCs w:val="22"/>
        </w:rPr>
        <w:t xml:space="preserve"> a služby</w:t>
      </w:r>
      <w:r w:rsidR="00DF7DF0" w:rsidRPr="00E60E0E">
        <w:rPr>
          <w:rFonts w:cs="Arial"/>
          <w:sz w:val="22"/>
          <w:szCs w:val="22"/>
        </w:rPr>
        <w:t xml:space="preserve"> včetně projekčních a inženýrských činností </w:t>
      </w:r>
      <w:r w:rsidRPr="00DF7DF0">
        <w:rPr>
          <w:rFonts w:cs="Arial"/>
          <w:sz w:val="22"/>
          <w:szCs w:val="22"/>
        </w:rPr>
        <w:t xml:space="preserve"> od data </w:t>
      </w:r>
      <w:r w:rsidRPr="00E60E0E">
        <w:rPr>
          <w:rFonts w:cs="Arial"/>
          <w:sz w:val="22"/>
          <w:szCs w:val="22"/>
        </w:rPr>
        <w:t xml:space="preserve">předání a převzetí díla bez vad a nedodělků nebránících řádnému užívání díla. </w:t>
      </w:r>
      <w:r w:rsidRPr="00A02DAC">
        <w:rPr>
          <w:rFonts w:cs="Arial"/>
          <w:sz w:val="22"/>
          <w:szCs w:val="22"/>
        </w:rPr>
        <w:t xml:space="preserve">Po tuto dobu odpovídá zhotovitel za vady, které objednatel zjistil a které oznámil zhotoviteli </w:t>
      </w:r>
      <w:r w:rsidRPr="00194373">
        <w:rPr>
          <w:rFonts w:cs="Arial"/>
          <w:sz w:val="22"/>
          <w:szCs w:val="22"/>
        </w:rPr>
        <w:t>a zhotovitel je podle volby objednatele buď odstraní bezplatně na vlastní náklady a</w:t>
      </w:r>
      <w:r>
        <w:rPr>
          <w:rFonts w:cs="Arial"/>
          <w:sz w:val="22"/>
          <w:szCs w:val="22"/>
          <w:lang w:val="cs-CZ"/>
        </w:rPr>
        <w:t>nebo</w:t>
      </w:r>
      <w:r w:rsidRPr="00194373">
        <w:rPr>
          <w:rFonts w:cs="Arial"/>
          <w:sz w:val="22"/>
          <w:szCs w:val="22"/>
        </w:rPr>
        <w:t xml:space="preserve"> tak, aby dílo udržel v</w:t>
      </w:r>
      <w:r>
        <w:rPr>
          <w:rFonts w:cs="Arial"/>
          <w:sz w:val="22"/>
          <w:szCs w:val="22"/>
          <w:lang w:val="cs-CZ"/>
        </w:rPr>
        <w:t> </w:t>
      </w:r>
      <w:r w:rsidRPr="00194373">
        <w:rPr>
          <w:rFonts w:cs="Arial"/>
          <w:sz w:val="22"/>
          <w:szCs w:val="22"/>
        </w:rPr>
        <w:t>dobrém provozuschopném stavu. V případě prodlení zhotovitele s odstraněním vad (dle ustanovení X.1</w:t>
      </w:r>
      <w:r>
        <w:rPr>
          <w:rFonts w:cs="Arial"/>
          <w:sz w:val="22"/>
          <w:szCs w:val="22"/>
          <w:lang w:val="cs-CZ"/>
        </w:rPr>
        <w:t>2</w:t>
      </w:r>
      <w:r w:rsidRPr="00194373">
        <w:rPr>
          <w:rFonts w:cs="Arial"/>
          <w:sz w:val="22"/>
          <w:szCs w:val="22"/>
        </w:rPr>
        <w:t xml:space="preserve"> této smlouvy), je objednatel oprávněn zajistit odstranění vad sám či prostřednictvím jiného zhotovitele, a to na náklady zhotovitele</w:t>
      </w:r>
      <w:r w:rsidRPr="00CA2866">
        <w:rPr>
          <w:rFonts w:cs="Arial"/>
          <w:sz w:val="22"/>
          <w:szCs w:val="22"/>
        </w:rPr>
        <w:t xml:space="preserve"> a dále dle bodu IX.14. </w:t>
      </w:r>
      <w:r w:rsidRPr="00D36EAA">
        <w:rPr>
          <w:rFonts w:cs="Arial"/>
          <w:sz w:val="22"/>
          <w:szCs w:val="22"/>
        </w:rPr>
        <w:t xml:space="preserve">Zhotovitel nepřebírá zodpovědnost za vady vzniklé v záruční době </w:t>
      </w:r>
      <w:r w:rsidRPr="00CA2866">
        <w:rPr>
          <w:rFonts w:cs="Arial"/>
          <w:sz w:val="22"/>
          <w:szCs w:val="22"/>
        </w:rPr>
        <w:t>jinou</w:t>
      </w:r>
      <w:r w:rsidRPr="00D36EAA">
        <w:rPr>
          <w:rFonts w:cs="Arial"/>
          <w:sz w:val="22"/>
          <w:szCs w:val="22"/>
        </w:rPr>
        <w:t xml:space="preserve"> stavební činností objednatele nebo jím pověřené osoby (vyjma plnění práv objednatele dle této smlouvy) a poruchami inženýrských sítí nesouvisejících s předmětem plnění dle smlouvy o dílo a dále pak nesprávným užíváním díla.</w:t>
      </w:r>
      <w:r w:rsidR="004639E8" w:rsidRPr="00194373">
        <w:rPr>
          <w:rFonts w:cs="Arial"/>
          <w:sz w:val="22"/>
          <w:szCs w:val="22"/>
        </w:rPr>
        <w:t xml:space="preserve"> </w:t>
      </w:r>
    </w:p>
    <w:p w14:paraId="65C561A6" w14:textId="7B769B14" w:rsidR="00112D62" w:rsidRPr="00DF7DF0" w:rsidRDefault="004639E8"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Záruční lhůta na dodávky strojů a technologického zařízení, na něž výrobce těchto zařízení vystavuje samostatný záruční list, se sjednává v délce lhůty poskytnuté výrobcem, nejméně však v délce 24 měsíců.</w:t>
      </w:r>
      <w:r>
        <w:rPr>
          <w:rFonts w:cs="Arial"/>
          <w:sz w:val="22"/>
          <w:szCs w:val="22"/>
        </w:rPr>
        <w:t xml:space="preserve"> Zhotovitel musí při protokolárním převzetí a předání díla předat písemný seznam </w:t>
      </w:r>
      <w:r w:rsidRPr="004D56CB">
        <w:rPr>
          <w:rFonts w:cs="Arial"/>
          <w:sz w:val="22"/>
          <w:szCs w:val="22"/>
        </w:rPr>
        <w:t>dodáv</w:t>
      </w:r>
      <w:r>
        <w:rPr>
          <w:rFonts w:cs="Arial"/>
          <w:sz w:val="22"/>
          <w:szCs w:val="22"/>
        </w:rPr>
        <w:t>e</w:t>
      </w:r>
      <w:r w:rsidRPr="004D56CB">
        <w:rPr>
          <w:rFonts w:cs="Arial"/>
          <w:sz w:val="22"/>
          <w:szCs w:val="22"/>
        </w:rPr>
        <w:t>k strojů a technologického zařízení, na něž výrobce těchto zařízení vystavuje samostatný záruční list</w:t>
      </w:r>
      <w:r w:rsidRPr="001E14D4">
        <w:rPr>
          <w:rFonts w:cs="Arial"/>
          <w:sz w:val="22"/>
          <w:szCs w:val="22"/>
        </w:rPr>
        <w:t>.</w:t>
      </w:r>
      <w:r w:rsidR="00DA429C" w:rsidRPr="00DF7DF0">
        <w:rPr>
          <w:rFonts w:cs="Arial"/>
          <w:sz w:val="22"/>
          <w:szCs w:val="22"/>
        </w:rPr>
        <w:t xml:space="preserve"> </w:t>
      </w:r>
    </w:p>
    <w:p w14:paraId="7BC273EB" w14:textId="205A7D39" w:rsidR="0053598A" w:rsidRPr="00847E05" w:rsidRDefault="00CA2866" w:rsidP="0092596B">
      <w:pPr>
        <w:pStyle w:val="Zkladntext"/>
        <w:numPr>
          <w:ilvl w:val="1"/>
          <w:numId w:val="8"/>
        </w:numPr>
        <w:tabs>
          <w:tab w:val="clear" w:pos="567"/>
          <w:tab w:val="clear" w:pos="1560"/>
          <w:tab w:val="clear" w:pos="5670"/>
          <w:tab w:val="left" w:pos="-284"/>
        </w:tabs>
        <w:spacing w:beforeLines="50" w:before="120"/>
        <w:ind w:left="709" w:hanging="709"/>
        <w:rPr>
          <w:rFonts w:cs="Arial"/>
          <w:strike/>
          <w:sz w:val="22"/>
          <w:szCs w:val="22"/>
        </w:rPr>
      </w:pPr>
      <w:r w:rsidRPr="00847E05">
        <w:rPr>
          <w:rFonts w:cs="Arial"/>
          <w:sz w:val="22"/>
          <w:szCs w:val="22"/>
        </w:rPr>
        <w:t xml:space="preserve">Výše uvedené záruky poskytuje zhotovitel ode dne předání a převzetí díla dle bodu </w:t>
      </w:r>
      <w:r w:rsidRPr="00CA2866">
        <w:rPr>
          <w:rFonts w:cs="Arial"/>
          <w:sz w:val="22"/>
          <w:szCs w:val="22"/>
        </w:rPr>
        <w:t>X.1</w:t>
      </w:r>
      <w:r w:rsidR="001E14D4" w:rsidRPr="00CA2866">
        <w:rPr>
          <w:rFonts w:cs="Arial"/>
          <w:sz w:val="22"/>
          <w:szCs w:val="22"/>
        </w:rPr>
        <w:t>.</w:t>
      </w:r>
      <w:r w:rsidR="002064D9" w:rsidRPr="00847E05">
        <w:rPr>
          <w:rFonts w:cs="Arial"/>
          <w:sz w:val="22"/>
          <w:szCs w:val="22"/>
        </w:rPr>
        <w:t xml:space="preserve"> </w:t>
      </w:r>
    </w:p>
    <w:p w14:paraId="7E5112C1" w14:textId="5A0AA76A" w:rsidR="005762E7" w:rsidRPr="00F4042B" w:rsidRDefault="004D56CB"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483D72">
        <w:rPr>
          <w:rFonts w:cs="Arial"/>
          <w:sz w:val="22"/>
          <w:szCs w:val="22"/>
        </w:rPr>
        <w:t>Po dobu záruční doby zhotovitel garantuje, že dílo bude mít předepsané vlastnosti avšak za podmínek, že objednatel bude dílo užívat v souladu s platnými technickými normami a předpisy.</w:t>
      </w:r>
    </w:p>
    <w:p w14:paraId="0749714D" w14:textId="77777777" w:rsidR="00E80B30" w:rsidRDefault="00E80B30"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E80B30">
        <w:rPr>
          <w:rFonts w:cs="Arial"/>
          <w:sz w:val="22"/>
          <w:szCs w:val="22"/>
        </w:rPr>
        <w:t>Záruka se nevztahuje na přirozené opotřebení součástí a na závady vzniklé mechanickým poškozením či neodbornou manipulací a péčí a dále na poškození živelnou událostí.</w:t>
      </w:r>
    </w:p>
    <w:p w14:paraId="278C3BC4" w14:textId="77777777" w:rsidR="00AC7B10" w:rsidRDefault="00AC7B10"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AC7B10">
        <w:rPr>
          <w:rFonts w:cs="Arial"/>
          <w:sz w:val="22"/>
          <w:szCs w:val="22"/>
        </w:rPr>
        <w:t>Doba od uplatnění práva z odpovědnosti za vady až do doby odstranění vady se nepočítá do záruční doby dané části díla; po tuto dobu tedy záruční doba neběží.</w:t>
      </w:r>
    </w:p>
    <w:p w14:paraId="49DD88CC" w14:textId="71135CC2" w:rsidR="005102B8" w:rsidRPr="007C305D" w:rsidRDefault="004D56CB"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Oznámení vad musí být zasláno zhotoviteli písemně, doporučeným dopisem nebo elektronicky e-mailem bez zbytečného odkladu po jejich zjištění. V oznámení vad musí být vada popsána. Pro určení dne oznámení vad zhotoviteli platí datum odeslání zprávy, jejíž přijetí musí být potvrzeno zhotovitelem.</w:t>
      </w:r>
      <w:r w:rsidR="005102B8" w:rsidRPr="00552D12">
        <w:rPr>
          <w:rFonts w:cs="Arial"/>
          <w:sz w:val="22"/>
          <w:szCs w:val="22"/>
        </w:rPr>
        <w:t xml:space="preserve"> </w:t>
      </w:r>
      <w:r w:rsidR="005102B8" w:rsidRPr="000C7C98">
        <w:rPr>
          <w:rFonts w:cs="Arial"/>
          <w:sz w:val="22"/>
          <w:szCs w:val="22"/>
        </w:rPr>
        <w:t>Pokud se bude jednat o havárii, bude vada nahlášena objednatelem zhotoviteli e-mailem a telefonicky a zhotovitel nastoupí k odstranění vady ihned, nejpozději do 24 hodin od obdržení zprávy.</w:t>
      </w:r>
      <w:r w:rsidR="00CD358C">
        <w:rPr>
          <w:rFonts w:cs="Arial"/>
          <w:sz w:val="22"/>
          <w:szCs w:val="22"/>
          <w:lang w:val="cs-CZ"/>
        </w:rPr>
        <w:t xml:space="preserve"> V reklamaci objednatel uvede, jakým způsobem požaduje sjednat nápravu. Objednatel je oprávněn požadovat:</w:t>
      </w:r>
    </w:p>
    <w:p w14:paraId="7BEDE912" w14:textId="14E111DA" w:rsidR="00CD358C" w:rsidRDefault="005541A2"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lastRenderedPageBreak/>
        <w:t>o</w:t>
      </w:r>
      <w:r w:rsidR="00CD358C">
        <w:rPr>
          <w:rFonts w:ascii="Arial" w:hAnsi="Arial" w:cs="Arial"/>
          <w:bCs/>
          <w:sz w:val="22"/>
          <w:szCs w:val="22"/>
        </w:rPr>
        <w:t>dstranění vady dodáním náhradního plnění</w:t>
      </w:r>
    </w:p>
    <w:p w14:paraId="161F751D" w14:textId="316F7EA2"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opravou, je-li vada opravitelná</w:t>
      </w:r>
    </w:p>
    <w:p w14:paraId="5F11301C" w14:textId="385A57ED"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př</w:t>
      </w:r>
      <w:r w:rsidR="007C305D">
        <w:rPr>
          <w:rFonts w:ascii="Arial" w:hAnsi="Arial" w:cs="Arial"/>
          <w:bCs/>
          <w:sz w:val="22"/>
          <w:szCs w:val="22"/>
        </w:rPr>
        <w:t>i</w:t>
      </w:r>
      <w:r>
        <w:rPr>
          <w:rFonts w:ascii="Arial" w:hAnsi="Arial" w:cs="Arial"/>
          <w:bCs/>
          <w:sz w:val="22"/>
          <w:szCs w:val="22"/>
        </w:rPr>
        <w:t>měřenou slevu ze sjednané ceny.</w:t>
      </w:r>
    </w:p>
    <w:p w14:paraId="1D5B2340" w14:textId="3E32B4A9" w:rsidR="007C305D" w:rsidRPr="007C305D" w:rsidRDefault="007A2B99" w:rsidP="007A2B99">
      <w:pPr>
        <w:tabs>
          <w:tab w:val="left" w:pos="709"/>
          <w:tab w:val="left" w:pos="5280"/>
        </w:tabs>
        <w:spacing w:beforeLines="25" w:before="60"/>
        <w:jc w:val="both"/>
        <w:rPr>
          <w:rFonts w:ascii="Arial" w:hAnsi="Arial" w:cs="Arial"/>
          <w:bCs/>
          <w:sz w:val="22"/>
          <w:szCs w:val="22"/>
        </w:rPr>
      </w:pPr>
      <w:r>
        <w:rPr>
          <w:rFonts w:ascii="Arial" w:hAnsi="Arial" w:cs="Arial"/>
          <w:bCs/>
          <w:sz w:val="22"/>
          <w:szCs w:val="22"/>
        </w:rPr>
        <w:tab/>
      </w:r>
      <w:r w:rsidR="007C305D">
        <w:rPr>
          <w:rFonts w:ascii="Arial" w:hAnsi="Arial" w:cs="Arial"/>
          <w:bCs/>
          <w:sz w:val="22"/>
          <w:szCs w:val="22"/>
        </w:rPr>
        <w:t>Objednatel je oprávněn vybrat si ten způsob, který mu nejlépe vyhovuje.</w:t>
      </w:r>
    </w:p>
    <w:p w14:paraId="52D5D599" w14:textId="77777777" w:rsidR="005762E7" w:rsidRPr="004D56CB" w:rsidRDefault="005762E7"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 odstranění vady bude sepsán protokol, který podepíší obě smluvní strany. Protokol</w:t>
      </w:r>
      <w:r w:rsidRPr="004D56CB">
        <w:rPr>
          <w:rFonts w:cs="Arial"/>
          <w:sz w:val="22"/>
          <w:szCs w:val="22"/>
        </w:rPr>
        <w:t xml:space="preserve"> vystaví zhotovitel a musí v něm být uvedeno:</w:t>
      </w:r>
    </w:p>
    <w:p w14:paraId="7070201A"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jméno zástupců smluvních stran</w:t>
      </w:r>
    </w:p>
    <w:p w14:paraId="188C7744"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číslo smlouvy o dílo</w:t>
      </w:r>
    </w:p>
    <w:p w14:paraId="5FC81BE1"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uplatnění a číslo jednací reklamace</w:t>
      </w:r>
    </w:p>
    <w:p w14:paraId="1AE27F1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popis a rozsah vady a způsob jejího odstranění</w:t>
      </w:r>
    </w:p>
    <w:p w14:paraId="7E31CACC"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zahájení a odstranění vady</w:t>
      </w:r>
    </w:p>
    <w:p w14:paraId="573DFE9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celková doba trvání vady od zjištění do odstranění</w:t>
      </w:r>
    </w:p>
    <w:p w14:paraId="005C4105"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vyjádření, zda vada bránila řádnému užívání díla.</w:t>
      </w:r>
    </w:p>
    <w:p w14:paraId="6E371AB4" w14:textId="77777777" w:rsidR="005762E7" w:rsidRPr="004D56CB" w:rsidRDefault="005762E7"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Odstranění vady nemá vliv na nárok objednatele na náhradu škody od zhotovitele, která byla objednateli způsobena vadným plněním zhotovitele</w:t>
      </w:r>
      <w:r w:rsidR="003573E8" w:rsidRPr="004D56CB">
        <w:rPr>
          <w:rFonts w:cs="Arial"/>
          <w:sz w:val="22"/>
          <w:szCs w:val="22"/>
        </w:rPr>
        <w:t xml:space="preserve"> či vznikem vady</w:t>
      </w:r>
      <w:r w:rsidRPr="004D56CB">
        <w:rPr>
          <w:rFonts w:cs="Arial"/>
          <w:sz w:val="22"/>
          <w:szCs w:val="22"/>
        </w:rPr>
        <w:t>.</w:t>
      </w:r>
    </w:p>
    <w:p w14:paraId="53086CF1" w14:textId="77777777" w:rsidR="005762E7" w:rsidRPr="004D56CB" w:rsidRDefault="003573E8"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 odevzdání nového plnění v rámci odstranění vady a o odpovědnosti za vady tohoto plnění platí ustanovení této smlouvy, týkající se místa a způsobu plnění a uplatňování práv z odpovědnosti za vady. V případě výměny části díla z důvodu vad za část novou, počne běžet ohledně takové vyměněné části díla záruční doba opět od počátku.</w:t>
      </w:r>
    </w:p>
    <w:p w14:paraId="05484407" w14:textId="77777777" w:rsidR="005762E7" w:rsidRPr="003440D5" w:rsidRDefault="005762E7"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Zhotovitel na žádost objednatele odstraní reklamovanou závadu i v případě, že jím nebude uznána s tím, že prokáže-li reklamaci za neoprávněnou, uhradí objednatel náklady spojené s odstraněním vady včetně nákladů zhotovitele na prokázání neoprávněnosti reklamace.</w:t>
      </w:r>
    </w:p>
    <w:p w14:paraId="4066784A" w14:textId="77777777" w:rsidR="00D44751" w:rsidRPr="002622A8" w:rsidRDefault="00D44751" w:rsidP="0092596B">
      <w:pPr>
        <w:pStyle w:val="Zkladntext"/>
        <w:numPr>
          <w:ilvl w:val="1"/>
          <w:numId w:val="8"/>
        </w:numPr>
        <w:tabs>
          <w:tab w:val="clear" w:pos="567"/>
          <w:tab w:val="clear" w:pos="1560"/>
          <w:tab w:val="clear" w:pos="5670"/>
          <w:tab w:val="left" w:pos="-284"/>
        </w:tabs>
        <w:spacing w:beforeLines="50" w:before="120"/>
        <w:ind w:left="709" w:hanging="709"/>
        <w:rPr>
          <w:rFonts w:cs="Arial"/>
          <w:sz w:val="22"/>
          <w:szCs w:val="22"/>
        </w:rPr>
      </w:pPr>
      <w:r w:rsidRPr="002622A8">
        <w:rPr>
          <w:rFonts w:cs="Arial"/>
          <w:sz w:val="22"/>
          <w:szCs w:val="22"/>
        </w:rPr>
        <w:t>S odstraňováním reklamovaných vad je zhotovitel povinen započít okamžitě po zjištění závady a oznámení zhotoviteli, nejpozději do:</w:t>
      </w:r>
    </w:p>
    <w:p w14:paraId="36218E1E" w14:textId="3E1C08F1" w:rsidR="00D44751" w:rsidRPr="002622A8" w:rsidRDefault="00CA2866"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A2866">
        <w:rPr>
          <w:rFonts w:ascii="Arial" w:hAnsi="Arial" w:cs="Arial"/>
          <w:bCs/>
          <w:sz w:val="22"/>
          <w:szCs w:val="22"/>
        </w:rPr>
        <w:t xml:space="preserve">v podobě havárie, nebo </w:t>
      </w:r>
      <w:r w:rsidRPr="002622A8">
        <w:rPr>
          <w:rFonts w:ascii="Arial" w:hAnsi="Arial" w:cs="Arial"/>
          <w:bCs/>
          <w:sz w:val="22"/>
          <w:szCs w:val="22"/>
        </w:rPr>
        <w:t xml:space="preserve">vady mající přímý vliv na funkci zařízení – nástup na odstranění do </w:t>
      </w:r>
      <w:r>
        <w:rPr>
          <w:rFonts w:ascii="Arial" w:hAnsi="Arial" w:cs="Arial"/>
          <w:bCs/>
          <w:sz w:val="22"/>
          <w:szCs w:val="22"/>
        </w:rPr>
        <w:t>24</w:t>
      </w:r>
      <w:r w:rsidRPr="002622A8">
        <w:rPr>
          <w:rFonts w:ascii="Arial" w:hAnsi="Arial" w:cs="Arial"/>
          <w:bCs/>
          <w:sz w:val="22"/>
          <w:szCs w:val="22"/>
        </w:rPr>
        <w:t xml:space="preserve"> hodin</w:t>
      </w:r>
    </w:p>
    <w:p w14:paraId="4055E991" w14:textId="77777777"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bez přímého vlivu na funkci zařízení – nástup na odstranění do 5 kalendářních dní, nedohodnou-li se obě smluvní strany v každém konkrétním případě jinak. </w:t>
      </w:r>
    </w:p>
    <w:p w14:paraId="340676FA" w14:textId="78118CFD" w:rsidR="007B45E1" w:rsidRPr="00290137" w:rsidRDefault="007B45E1" w:rsidP="0092596B">
      <w:pPr>
        <w:pStyle w:val="Zkladntext"/>
        <w:numPr>
          <w:ilvl w:val="1"/>
          <w:numId w:val="8"/>
        </w:numPr>
        <w:tabs>
          <w:tab w:val="clear" w:pos="567"/>
          <w:tab w:val="clear" w:pos="1560"/>
          <w:tab w:val="clear" w:pos="5670"/>
        </w:tabs>
        <w:spacing w:beforeLines="50" w:before="120"/>
        <w:ind w:left="598" w:hangingChars="272" w:hanging="598"/>
        <w:rPr>
          <w:rFonts w:cs="Arial"/>
          <w:sz w:val="22"/>
          <w:szCs w:val="22"/>
        </w:rPr>
      </w:pPr>
      <w:bookmarkStart w:id="48" w:name="OLE_LINK6"/>
      <w:bookmarkStart w:id="49" w:name="OLE_LINK7"/>
      <w:r>
        <w:rPr>
          <w:rFonts w:cs="Arial"/>
          <w:sz w:val="22"/>
          <w:szCs w:val="22"/>
          <w:lang w:val="cs-CZ"/>
        </w:rPr>
        <w:t xml:space="preserve">Nedohodnou-li se strany jinak, je zhotovitel povinen reklamované vady odstranit </w:t>
      </w:r>
      <w:r w:rsidRPr="00290137">
        <w:rPr>
          <w:rFonts w:cs="Arial"/>
          <w:sz w:val="22"/>
          <w:szCs w:val="22"/>
        </w:rPr>
        <w:t xml:space="preserve">nejpozději do 14 </w:t>
      </w:r>
      <w:r w:rsidRPr="00290137">
        <w:rPr>
          <w:rFonts w:cs="Arial"/>
          <w:sz w:val="22"/>
          <w:szCs w:val="22"/>
          <w:lang w:val="cs-CZ"/>
        </w:rPr>
        <w:t>kalendářních</w:t>
      </w:r>
      <w:r w:rsidRPr="00290137">
        <w:rPr>
          <w:rFonts w:cs="Arial"/>
          <w:sz w:val="22"/>
          <w:szCs w:val="22"/>
        </w:rPr>
        <w:t xml:space="preserve"> dnů </w:t>
      </w:r>
      <w:r w:rsidRPr="00290137">
        <w:rPr>
          <w:rFonts w:cs="Arial"/>
          <w:sz w:val="22"/>
          <w:szCs w:val="22"/>
          <w:lang w:val="cs-CZ"/>
        </w:rPr>
        <w:t xml:space="preserve">od dne, kdy mu byla vada vytknuta. </w:t>
      </w:r>
    </w:p>
    <w:p w14:paraId="3AEE4342" w14:textId="75AE1FCA" w:rsidR="00DF0EF1" w:rsidRPr="00290137" w:rsidRDefault="00DF0EF1" w:rsidP="0092596B">
      <w:pPr>
        <w:pStyle w:val="Zkladntext"/>
        <w:numPr>
          <w:ilvl w:val="1"/>
          <w:numId w:val="8"/>
        </w:numPr>
        <w:tabs>
          <w:tab w:val="clear" w:pos="567"/>
          <w:tab w:val="clear" w:pos="1560"/>
          <w:tab w:val="clear" w:pos="5670"/>
        </w:tabs>
        <w:spacing w:beforeLines="50" w:before="120"/>
        <w:ind w:left="598" w:hangingChars="272" w:hanging="598"/>
        <w:rPr>
          <w:rFonts w:cs="Arial"/>
          <w:sz w:val="22"/>
          <w:szCs w:val="22"/>
        </w:rPr>
      </w:pPr>
      <w:r w:rsidRPr="00290137">
        <w:rPr>
          <w:rFonts w:cs="Arial"/>
          <w:sz w:val="22"/>
          <w:szCs w:val="22"/>
        </w:rPr>
        <w:t>V případě prodlení zhotovitele s odstraněním vad díla dle této smlouvy v termínu dle této smlouvy bude objednatel oprávněn nechat takové vady odstranit prostřednictvím třetí osoby na náklady zhotovitele.</w:t>
      </w:r>
      <w:r w:rsidR="00350ECB" w:rsidRPr="00290137">
        <w:rPr>
          <w:rFonts w:cs="Arial"/>
          <w:sz w:val="22"/>
          <w:szCs w:val="22"/>
          <w:lang w:val="cs-CZ"/>
        </w:rPr>
        <w:t xml:space="preserve"> Zhotovitel je povinen tyto vynaložené náklady nahradit do 3 dnů od výzvy objednatele.</w:t>
      </w:r>
      <w:r w:rsidR="007B45E1" w:rsidRPr="00290137">
        <w:rPr>
          <w:rFonts w:cs="Arial"/>
          <w:sz w:val="22"/>
          <w:szCs w:val="22"/>
          <w:lang w:val="cs-CZ"/>
        </w:rPr>
        <w:t xml:space="preserve"> V takovémto případě se zásah třetí osoby do díla považuje z hlediska platnosti záruky za jakost díla za zásah zhotovitele.</w:t>
      </w:r>
    </w:p>
    <w:bookmarkEnd w:id="48"/>
    <w:bookmarkEnd w:id="49"/>
    <w:p w14:paraId="6A7C4DFF" w14:textId="77777777" w:rsidR="005762E7" w:rsidRPr="004D56CB" w:rsidRDefault="005762E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3E9651E4" w14:textId="21F8982C" w:rsidR="00A5163B" w:rsidRPr="00404E19" w:rsidRDefault="00A5163B"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404E19">
        <w:rPr>
          <w:rFonts w:cs="Arial"/>
          <w:sz w:val="22"/>
          <w:szCs w:val="22"/>
        </w:rPr>
        <w:t xml:space="preserve">Smluvní strany se dohodly, že zhotovitel zaplatí objednateli smluvní pokutu za prodlení s termínem provedení </w:t>
      </w:r>
      <w:r w:rsidR="00404E19" w:rsidRPr="00404E19">
        <w:rPr>
          <w:rFonts w:cs="Arial"/>
          <w:sz w:val="22"/>
          <w:szCs w:val="22"/>
          <w:lang w:val="cs-CZ"/>
        </w:rPr>
        <w:t>příslušné výkonové fáze</w:t>
      </w:r>
      <w:r w:rsidRPr="00404E19">
        <w:rPr>
          <w:rFonts w:cs="Arial"/>
          <w:sz w:val="22"/>
          <w:szCs w:val="22"/>
        </w:rPr>
        <w:t xml:space="preserve"> </w:t>
      </w:r>
      <w:r w:rsidR="00CE5940">
        <w:rPr>
          <w:rFonts w:cs="Arial"/>
          <w:sz w:val="22"/>
          <w:szCs w:val="22"/>
        </w:rPr>
        <w:t xml:space="preserve">nebo etapy </w:t>
      </w:r>
      <w:r w:rsidRPr="00404E19">
        <w:rPr>
          <w:rFonts w:cs="Arial"/>
          <w:sz w:val="22"/>
          <w:szCs w:val="22"/>
        </w:rPr>
        <w:t>ve výši 0,</w:t>
      </w:r>
      <w:r w:rsidR="006D6436">
        <w:rPr>
          <w:rFonts w:cs="Arial"/>
          <w:sz w:val="22"/>
          <w:szCs w:val="22"/>
        </w:rPr>
        <w:t>05</w:t>
      </w:r>
      <w:r w:rsidRPr="00404E19">
        <w:rPr>
          <w:rFonts w:cs="Arial"/>
          <w:sz w:val="22"/>
          <w:szCs w:val="22"/>
        </w:rPr>
        <w:t xml:space="preserve"> % z </w:t>
      </w:r>
      <w:bookmarkStart w:id="50" w:name="_Hlk124420885"/>
      <w:r w:rsidRPr="00404E19">
        <w:rPr>
          <w:rFonts w:cs="Arial"/>
          <w:sz w:val="22"/>
          <w:szCs w:val="22"/>
        </w:rPr>
        <w:t xml:space="preserve">ceny dotčené </w:t>
      </w:r>
      <w:r w:rsidR="00404E19" w:rsidRPr="00404E19">
        <w:rPr>
          <w:rFonts w:cs="Arial"/>
          <w:sz w:val="22"/>
          <w:szCs w:val="22"/>
          <w:lang w:val="cs-CZ"/>
        </w:rPr>
        <w:t>výkonové fáze</w:t>
      </w:r>
      <w:r w:rsidRPr="00404E19">
        <w:rPr>
          <w:rFonts w:cs="Arial"/>
          <w:sz w:val="22"/>
          <w:szCs w:val="22"/>
        </w:rPr>
        <w:t xml:space="preserve"> </w:t>
      </w:r>
      <w:r w:rsidR="00CE5940">
        <w:rPr>
          <w:rFonts w:cs="Arial"/>
          <w:sz w:val="22"/>
          <w:szCs w:val="22"/>
        </w:rPr>
        <w:t xml:space="preserve">nebo etapy </w:t>
      </w:r>
      <w:r w:rsidRPr="00404E19">
        <w:rPr>
          <w:rFonts w:cs="Arial"/>
          <w:sz w:val="22"/>
          <w:szCs w:val="22"/>
        </w:rPr>
        <w:t xml:space="preserve">bez DPH </w:t>
      </w:r>
      <w:bookmarkEnd w:id="50"/>
      <w:r w:rsidRPr="00404E19">
        <w:rPr>
          <w:rFonts w:cs="Arial"/>
          <w:sz w:val="22"/>
          <w:szCs w:val="22"/>
        </w:rPr>
        <w:t xml:space="preserve">za každý i započatý kalendářní den prodlení s řádným dokončením </w:t>
      </w:r>
      <w:r w:rsidR="00404E19" w:rsidRPr="00404E19">
        <w:rPr>
          <w:rFonts w:cs="Arial"/>
          <w:sz w:val="22"/>
          <w:szCs w:val="22"/>
          <w:lang w:val="cs-CZ"/>
        </w:rPr>
        <w:t>příslušné výkonové fáze</w:t>
      </w:r>
      <w:r w:rsidR="00CE5940">
        <w:rPr>
          <w:rFonts w:cs="Arial"/>
          <w:sz w:val="22"/>
          <w:szCs w:val="22"/>
          <w:lang w:val="cs-CZ"/>
        </w:rPr>
        <w:t xml:space="preserve"> nebo etapy</w:t>
      </w:r>
      <w:r w:rsidRPr="00404E19">
        <w:rPr>
          <w:rFonts w:cs="Arial"/>
          <w:sz w:val="22"/>
          <w:szCs w:val="22"/>
          <w:lang w:val="cs-CZ"/>
        </w:rPr>
        <w:t>.</w:t>
      </w:r>
    </w:p>
    <w:p w14:paraId="00275B82" w14:textId="40199BFA" w:rsidR="00A5163B" w:rsidRPr="00404E19"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404E19">
        <w:rPr>
          <w:rFonts w:cs="Arial"/>
          <w:sz w:val="22"/>
          <w:szCs w:val="22"/>
        </w:rPr>
        <w:t>Smluvní strany se dohodly, že zhotovitel zaplatí objednateli smluvní pokutu za prodlení s vyklizením staveniště ve výši 0,05</w:t>
      </w:r>
      <w:r w:rsidRPr="00404E19">
        <w:rPr>
          <w:rFonts w:cs="Arial"/>
          <w:sz w:val="22"/>
          <w:szCs w:val="22"/>
          <w:lang w:val="cs-CZ"/>
        </w:rPr>
        <w:t xml:space="preserve"> </w:t>
      </w:r>
      <w:r w:rsidRPr="00404E19">
        <w:rPr>
          <w:rFonts w:cs="Arial"/>
          <w:sz w:val="22"/>
          <w:szCs w:val="22"/>
        </w:rPr>
        <w:t xml:space="preserve">% z ceny díla </w:t>
      </w:r>
      <w:r w:rsidR="00AA5A29">
        <w:rPr>
          <w:rFonts w:cs="Arial"/>
          <w:sz w:val="22"/>
          <w:szCs w:val="22"/>
          <w:lang w:val="cs-CZ"/>
        </w:rPr>
        <w:t>bez</w:t>
      </w:r>
      <w:r w:rsidRPr="00404E19">
        <w:rPr>
          <w:rFonts w:cs="Arial"/>
          <w:sz w:val="22"/>
          <w:szCs w:val="22"/>
        </w:rPr>
        <w:t xml:space="preserve"> DPH za každý i započatý den prodlení </w:t>
      </w:r>
      <w:r w:rsidRPr="00404E19">
        <w:rPr>
          <w:rFonts w:cs="Arial"/>
          <w:sz w:val="22"/>
          <w:szCs w:val="22"/>
          <w:lang w:val="cs-CZ"/>
        </w:rPr>
        <w:t>s vyklizením staveniště</w:t>
      </w:r>
      <w:r w:rsidRPr="00404E19">
        <w:rPr>
          <w:rFonts w:cs="Arial"/>
          <w:sz w:val="22"/>
          <w:szCs w:val="22"/>
        </w:rPr>
        <w:t>.</w:t>
      </w:r>
    </w:p>
    <w:p w14:paraId="00EE376A" w14:textId="5FEB7E45" w:rsidR="00A5163B" w:rsidRPr="00404E19"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404E19">
        <w:rPr>
          <w:rFonts w:cs="Arial"/>
          <w:sz w:val="22"/>
          <w:szCs w:val="22"/>
        </w:rPr>
        <w:t>Smluvní strany se dohodly, že objednatel zaplatí zhotoviteli smluvní pokutu za prodlení s </w:t>
      </w:r>
      <w:r w:rsidRPr="00404E19">
        <w:rPr>
          <w:sz w:val="22"/>
        </w:rPr>
        <w:t>termínem splatnosti faktur</w:t>
      </w:r>
      <w:r w:rsidRPr="00404E19">
        <w:rPr>
          <w:rFonts w:cs="Arial"/>
          <w:sz w:val="22"/>
          <w:szCs w:val="22"/>
        </w:rPr>
        <w:t xml:space="preserve"> ve výši 0,</w:t>
      </w:r>
      <w:r w:rsidRPr="00404E19">
        <w:rPr>
          <w:rFonts w:cs="Arial"/>
          <w:sz w:val="22"/>
          <w:szCs w:val="22"/>
          <w:lang w:val="cs-CZ"/>
        </w:rPr>
        <w:t xml:space="preserve">05 </w:t>
      </w:r>
      <w:r w:rsidRPr="00404E19">
        <w:rPr>
          <w:rFonts w:cs="Arial"/>
          <w:sz w:val="22"/>
          <w:szCs w:val="22"/>
        </w:rPr>
        <w:t xml:space="preserve">% z dlužné částky </w:t>
      </w:r>
      <w:r w:rsidR="00AA5A29">
        <w:rPr>
          <w:rFonts w:cs="Arial"/>
          <w:sz w:val="22"/>
          <w:szCs w:val="22"/>
          <w:lang w:val="cs-CZ"/>
        </w:rPr>
        <w:t>bez</w:t>
      </w:r>
      <w:r w:rsidRPr="00404E19">
        <w:rPr>
          <w:rFonts w:cs="Arial"/>
          <w:sz w:val="22"/>
          <w:szCs w:val="22"/>
        </w:rPr>
        <w:t xml:space="preserve"> DPH za každý den </w:t>
      </w:r>
      <w:r w:rsidRPr="00404E19">
        <w:rPr>
          <w:rFonts w:cs="Arial"/>
          <w:sz w:val="22"/>
          <w:szCs w:val="22"/>
        </w:rPr>
        <w:lastRenderedPageBreak/>
        <w:t>prodlení. Tato smluvní pokuta v sobě obsahuje i úrok z prodlení, který nebude (nastane-li prodlení) zvlášť účtován.</w:t>
      </w:r>
    </w:p>
    <w:p w14:paraId="4DD07EED" w14:textId="77777777" w:rsidR="00A5163B" w:rsidRPr="00951775"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404E19">
        <w:rPr>
          <w:rFonts w:cs="Arial"/>
          <w:sz w:val="22"/>
          <w:szCs w:val="22"/>
        </w:rPr>
        <w:t>Za nedodržení dohodnutého konečného termínu odstranění vad a nedodělků zjištěných při přejímacím řízení stavby se sjednává pokuta ve výši 1 000,-- Kč za každou vadu</w:t>
      </w:r>
      <w:r w:rsidRPr="00951775">
        <w:rPr>
          <w:rFonts w:cs="Arial"/>
          <w:sz w:val="22"/>
          <w:szCs w:val="22"/>
        </w:rPr>
        <w:t xml:space="preserve"> a každý i započatý kalendářní den prodlení s odstraněním těchto vad.</w:t>
      </w:r>
    </w:p>
    <w:p w14:paraId="52A232C2" w14:textId="1C310656" w:rsidR="00A5163B" w:rsidRPr="00951775"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951775">
        <w:rPr>
          <w:rFonts w:cs="Arial"/>
          <w:sz w:val="22"/>
          <w:szCs w:val="22"/>
        </w:rPr>
        <w:t xml:space="preserve">V případě nedodržení dohodnutého termínu </w:t>
      </w:r>
      <w:r w:rsidRPr="00951775">
        <w:rPr>
          <w:sz w:val="22"/>
        </w:rPr>
        <w:t>nástupu k odstranění reklamovaných vad v záruční lhůtě</w:t>
      </w:r>
      <w:r w:rsidRPr="00951775">
        <w:rPr>
          <w:rFonts w:cs="Arial"/>
          <w:sz w:val="22"/>
          <w:szCs w:val="22"/>
        </w:rPr>
        <w:t xml:space="preserve"> vzniká objednateli nárok na smluvní pokutu ve výši 1 000,-- Kč za každý i započatý kalendářní den prodlení a vadu.</w:t>
      </w:r>
      <w:r w:rsidRPr="00951775">
        <w:rPr>
          <w:rFonts w:cs="Arial"/>
          <w:sz w:val="22"/>
          <w:szCs w:val="22"/>
          <w:lang w:val="cs-CZ"/>
        </w:rPr>
        <w:t xml:space="preserve"> V případě, že se jedná o vadu, která brání řádnému užívání díla, případně hrozí nebezpečí škody velkého rozsahu (havárie)</w:t>
      </w:r>
      <w:r w:rsidRPr="00951775">
        <w:rPr>
          <w:rFonts w:cs="Arial"/>
          <w:sz w:val="22"/>
          <w:szCs w:val="22"/>
        </w:rPr>
        <w:t xml:space="preserve"> vzniká objednateli nárok na smluvní pokutu ve výši </w:t>
      </w:r>
      <w:r w:rsidR="006D6436">
        <w:rPr>
          <w:rFonts w:cs="Arial"/>
          <w:sz w:val="22"/>
          <w:szCs w:val="22"/>
          <w:lang w:val="cs-CZ"/>
        </w:rPr>
        <w:t>1</w:t>
      </w:r>
      <w:r w:rsidRPr="00951775">
        <w:rPr>
          <w:rFonts w:cs="Arial"/>
          <w:sz w:val="22"/>
          <w:szCs w:val="22"/>
          <w:lang w:val="cs-CZ"/>
        </w:rPr>
        <w:t>0</w:t>
      </w:r>
      <w:r w:rsidRPr="00951775">
        <w:rPr>
          <w:rFonts w:cs="Arial"/>
          <w:sz w:val="22"/>
          <w:szCs w:val="22"/>
        </w:rPr>
        <w:t xml:space="preserve"> 000,-- Kč za každý i započatý kalendářní den prodlení a vadu.</w:t>
      </w:r>
      <w:r w:rsidRPr="00951775">
        <w:rPr>
          <w:rFonts w:cs="Arial"/>
          <w:sz w:val="22"/>
          <w:szCs w:val="22"/>
          <w:lang w:val="cs-CZ"/>
        </w:rPr>
        <w:t xml:space="preserve"> Vadou se pro účely této smlouvy rozumí i nedodělek. </w:t>
      </w:r>
    </w:p>
    <w:p w14:paraId="338227C6" w14:textId="0DE2D5AC" w:rsidR="00A5163B" w:rsidRPr="0033454F"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951775">
        <w:rPr>
          <w:rFonts w:cs="Arial"/>
          <w:sz w:val="22"/>
          <w:szCs w:val="22"/>
        </w:rPr>
        <w:t xml:space="preserve">V případě nedodržení dohodnutého termínu </w:t>
      </w:r>
      <w:r w:rsidRPr="00951775">
        <w:rPr>
          <w:sz w:val="22"/>
        </w:rPr>
        <w:t>odstranění vad</w:t>
      </w:r>
      <w:r w:rsidRPr="00951775">
        <w:rPr>
          <w:sz w:val="22"/>
          <w:lang w:val="cs-CZ"/>
        </w:rPr>
        <w:t>y</w:t>
      </w:r>
      <w:r w:rsidRPr="00951775">
        <w:rPr>
          <w:sz w:val="22"/>
        </w:rPr>
        <w:t xml:space="preserve"> reklamovan</w:t>
      </w:r>
      <w:r w:rsidRPr="00951775">
        <w:rPr>
          <w:sz w:val="22"/>
          <w:lang w:val="cs-CZ"/>
        </w:rPr>
        <w:t>é</w:t>
      </w:r>
      <w:r w:rsidRPr="00951775">
        <w:rPr>
          <w:sz w:val="22"/>
        </w:rPr>
        <w:t xml:space="preserve"> v záruční lhůtě</w:t>
      </w:r>
      <w:r w:rsidRPr="00951775">
        <w:rPr>
          <w:rFonts w:cs="Arial"/>
          <w:sz w:val="22"/>
          <w:szCs w:val="22"/>
        </w:rPr>
        <w:t xml:space="preserve"> </w:t>
      </w:r>
      <w:r w:rsidRPr="00951775">
        <w:rPr>
          <w:rFonts w:cs="Arial"/>
          <w:sz w:val="22"/>
          <w:szCs w:val="22"/>
          <w:lang w:val="cs-CZ"/>
        </w:rPr>
        <w:t>(odst. X.1</w:t>
      </w:r>
      <w:r>
        <w:rPr>
          <w:rFonts w:cs="Arial"/>
          <w:sz w:val="22"/>
          <w:szCs w:val="22"/>
          <w:lang w:val="cs-CZ"/>
        </w:rPr>
        <w:t>2</w:t>
      </w:r>
      <w:r w:rsidRPr="00951775">
        <w:rPr>
          <w:rFonts w:cs="Arial"/>
          <w:sz w:val="22"/>
          <w:szCs w:val="22"/>
          <w:lang w:val="cs-CZ"/>
        </w:rPr>
        <w:t xml:space="preserve">) </w:t>
      </w:r>
      <w:r w:rsidRPr="00951775">
        <w:rPr>
          <w:rFonts w:cs="Arial"/>
          <w:sz w:val="22"/>
          <w:szCs w:val="22"/>
        </w:rPr>
        <w:t>vzniká objednateli nárok na smluvní pokutu ve výši 1 000,-- Kč za každý i započatý kalendářní den prodlení a vadu.</w:t>
      </w:r>
      <w:r w:rsidRPr="00951775">
        <w:rPr>
          <w:rFonts w:cs="Arial"/>
          <w:sz w:val="22"/>
          <w:szCs w:val="22"/>
          <w:lang w:val="cs-CZ"/>
        </w:rPr>
        <w:t xml:space="preserve"> V případě, že se jedná o vadu, která brání řádnému užívání díla, případně hrozí nebezpečí škody velkého rozsahu (havárie)</w:t>
      </w:r>
      <w:r w:rsidRPr="00951775">
        <w:rPr>
          <w:rFonts w:cs="Arial"/>
          <w:sz w:val="22"/>
          <w:szCs w:val="22"/>
        </w:rPr>
        <w:t xml:space="preserve"> vzniká objednateli nárok na smluvní pokutu ve výši </w:t>
      </w:r>
      <w:r w:rsidR="006D6436">
        <w:rPr>
          <w:rFonts w:cs="Arial"/>
          <w:sz w:val="22"/>
          <w:szCs w:val="22"/>
          <w:lang w:val="cs-CZ"/>
        </w:rPr>
        <w:t>1</w:t>
      </w:r>
      <w:r w:rsidRPr="00951775">
        <w:rPr>
          <w:rFonts w:cs="Arial"/>
          <w:sz w:val="22"/>
          <w:szCs w:val="22"/>
          <w:lang w:val="cs-CZ"/>
        </w:rPr>
        <w:t>0</w:t>
      </w:r>
      <w:r w:rsidRPr="00951775">
        <w:rPr>
          <w:rFonts w:cs="Arial"/>
          <w:sz w:val="22"/>
          <w:szCs w:val="22"/>
        </w:rPr>
        <w:t xml:space="preserve"> 000,-- Kč za každý i započatý kalendářní den prodlení a vadu.</w:t>
      </w:r>
      <w:r w:rsidRPr="00951775">
        <w:rPr>
          <w:rFonts w:cs="Arial"/>
          <w:sz w:val="22"/>
          <w:szCs w:val="22"/>
          <w:lang w:val="cs-CZ"/>
        </w:rPr>
        <w:t xml:space="preserve"> Vadou se pro účely této smlouvy rozumí i nedodělek. </w:t>
      </w:r>
    </w:p>
    <w:p w14:paraId="77048C9F" w14:textId="1DD824DB" w:rsidR="0084425B" w:rsidRPr="008B754C" w:rsidRDefault="0084425B" w:rsidP="0033454F">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8B754C">
        <w:rPr>
          <w:rFonts w:cs="Arial"/>
          <w:sz w:val="22"/>
          <w:szCs w:val="22"/>
        </w:rPr>
        <w:t xml:space="preserve">V případě, že zhotovitel </w:t>
      </w:r>
      <w:r w:rsidR="00412E1F" w:rsidRPr="008B754C">
        <w:rPr>
          <w:rFonts w:cs="Arial"/>
          <w:sz w:val="22"/>
          <w:szCs w:val="22"/>
        </w:rPr>
        <w:t>bude v prodlení se splněním kterékoliv své povinnosti</w:t>
      </w:r>
      <w:r w:rsidR="00095D90" w:rsidRPr="008B754C">
        <w:rPr>
          <w:rFonts w:cs="Arial"/>
          <w:sz w:val="22"/>
          <w:szCs w:val="22"/>
        </w:rPr>
        <w:t xml:space="preserve"> týkající se pojištění</w:t>
      </w:r>
      <w:r w:rsidR="006E1CB6" w:rsidRPr="008B754C">
        <w:rPr>
          <w:rFonts w:cs="Arial"/>
          <w:sz w:val="22"/>
          <w:szCs w:val="22"/>
        </w:rPr>
        <w:t xml:space="preserve"> dle čl.</w:t>
      </w:r>
      <w:r w:rsidR="00B14F52" w:rsidRPr="008B754C">
        <w:rPr>
          <w:rFonts w:cs="Arial"/>
          <w:sz w:val="22"/>
          <w:szCs w:val="22"/>
        </w:rPr>
        <w:t xml:space="preserve"> VIII.2</w:t>
      </w:r>
      <w:r w:rsidR="008B754C" w:rsidRPr="008B754C">
        <w:rPr>
          <w:rFonts w:cs="Arial"/>
          <w:sz w:val="22"/>
          <w:szCs w:val="22"/>
        </w:rPr>
        <w:t>5</w:t>
      </w:r>
      <w:r w:rsidR="00B14F52" w:rsidRPr="008B754C">
        <w:rPr>
          <w:rFonts w:cs="Arial"/>
          <w:sz w:val="22"/>
          <w:szCs w:val="22"/>
        </w:rPr>
        <w:t xml:space="preserve"> </w:t>
      </w:r>
      <w:r w:rsidR="006E1CB6" w:rsidRPr="008B754C">
        <w:rPr>
          <w:rFonts w:cs="Arial"/>
          <w:sz w:val="22"/>
          <w:szCs w:val="22"/>
        </w:rPr>
        <w:t xml:space="preserve">této smlouvy, vzniká objednateli nárok na smluvní pokutu ve výši </w:t>
      </w:r>
      <w:r w:rsidR="00F23FBA" w:rsidRPr="008B754C">
        <w:rPr>
          <w:rFonts w:cs="Arial"/>
          <w:sz w:val="22"/>
          <w:szCs w:val="22"/>
        </w:rPr>
        <w:t>5</w:t>
      </w:r>
      <w:r w:rsidR="006E1CB6" w:rsidRPr="008B754C">
        <w:rPr>
          <w:rFonts w:cs="Arial"/>
          <w:sz w:val="22"/>
          <w:szCs w:val="22"/>
        </w:rPr>
        <w:t xml:space="preserve"> 000,-- Kč za každý i započatý kalendářní den prodlení </w:t>
      </w:r>
      <w:r w:rsidR="00F23FBA" w:rsidRPr="008B754C">
        <w:rPr>
          <w:rFonts w:cs="Arial"/>
          <w:sz w:val="22"/>
          <w:szCs w:val="22"/>
        </w:rPr>
        <w:t>se splněním dané povinnosti.</w:t>
      </w:r>
    </w:p>
    <w:p w14:paraId="233CB4F7" w14:textId="77777777" w:rsidR="00A5163B" w:rsidRPr="00B14F52"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B14F52">
        <w:rPr>
          <w:rFonts w:cs="Arial"/>
          <w:sz w:val="22"/>
          <w:szCs w:val="22"/>
        </w:rPr>
        <w:t>Smluvní pokuty jsou splatné do 14 kalendářních dnů od vyúčtování.</w:t>
      </w:r>
      <w:r w:rsidRPr="00B14F52">
        <w:rPr>
          <w:rFonts w:cs="Arial"/>
          <w:sz w:val="22"/>
          <w:szCs w:val="22"/>
          <w:lang w:val="cs-CZ"/>
        </w:rPr>
        <w:t xml:space="preserve"> </w:t>
      </w:r>
    </w:p>
    <w:p w14:paraId="6AF73FFE" w14:textId="77777777" w:rsidR="00A5163B" w:rsidRPr="00951775"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B14F52">
        <w:rPr>
          <w:rFonts w:cs="Arial"/>
          <w:sz w:val="22"/>
          <w:szCs w:val="22"/>
        </w:rPr>
        <w:t>Majetkové sankce jako pohledávky objednatele vůči zhotoviteli mohou být vypořádány</w:t>
      </w:r>
      <w:r w:rsidRPr="00951775">
        <w:rPr>
          <w:rFonts w:cs="Arial"/>
          <w:sz w:val="22"/>
          <w:szCs w:val="22"/>
        </w:rPr>
        <w:t xml:space="preserve"> v konečné faktuře za dílo formou odpočtu z ceny díla.</w:t>
      </w:r>
    </w:p>
    <w:p w14:paraId="2A5EF26E" w14:textId="522BF2F0" w:rsidR="00A5163B" w:rsidRPr="00951775"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951775">
        <w:rPr>
          <w:rFonts w:cs="Arial"/>
          <w:sz w:val="22"/>
          <w:szCs w:val="22"/>
        </w:rPr>
        <w:t xml:space="preserve">Povinností zaplatit smluvní pokuty, jak jsou specifikovány v této smlouvě, není dotčeno právo </w:t>
      </w:r>
      <w:r w:rsidRPr="00951775">
        <w:rPr>
          <w:rFonts w:cs="Arial"/>
          <w:sz w:val="22"/>
          <w:szCs w:val="22"/>
          <w:lang w:val="cs-CZ"/>
        </w:rPr>
        <w:t xml:space="preserve">poškozené strany </w:t>
      </w:r>
      <w:r w:rsidRPr="00951775">
        <w:rPr>
          <w:rFonts w:cs="Arial"/>
          <w:sz w:val="22"/>
          <w:szCs w:val="22"/>
        </w:rPr>
        <w:t xml:space="preserve">na náhradu škody, a to ani co do výše, v níž případně náhrada škody smluvní pokutu přesáhne. </w:t>
      </w:r>
    </w:p>
    <w:p w14:paraId="178722E1" w14:textId="77777777" w:rsidR="00A5163B" w:rsidRPr="00951775" w:rsidRDefault="00A5163B" w:rsidP="0092596B">
      <w:pPr>
        <w:pStyle w:val="Zkladntext"/>
        <w:numPr>
          <w:ilvl w:val="1"/>
          <w:numId w:val="8"/>
        </w:numPr>
        <w:tabs>
          <w:tab w:val="clear" w:pos="567"/>
          <w:tab w:val="clear" w:pos="648"/>
          <w:tab w:val="clear" w:pos="1560"/>
          <w:tab w:val="clear" w:pos="5670"/>
          <w:tab w:val="num" w:pos="1216"/>
        </w:tabs>
        <w:spacing w:before="120"/>
        <w:ind w:left="709" w:hanging="709"/>
        <w:rPr>
          <w:rFonts w:cs="Arial"/>
          <w:sz w:val="22"/>
          <w:szCs w:val="22"/>
        </w:rPr>
      </w:pPr>
      <w:r w:rsidRPr="00951775">
        <w:rPr>
          <w:rFonts w:cs="Arial"/>
          <w:sz w:val="22"/>
          <w:szCs w:val="22"/>
        </w:rPr>
        <w:t xml:space="preserve">V případě, že objednateli vznikne </w:t>
      </w:r>
      <w:r w:rsidRPr="00951775">
        <w:rPr>
          <w:rFonts w:cs="Arial"/>
          <w:sz w:val="22"/>
          <w:szCs w:val="22"/>
          <w:lang w:val="cs-CZ"/>
        </w:rPr>
        <w:t>dle</w:t>
      </w:r>
      <w:r w:rsidRPr="00951775">
        <w:rPr>
          <w:rFonts w:cs="Arial"/>
          <w:sz w:val="22"/>
          <w:szCs w:val="22"/>
        </w:rPr>
        <w:t xml:space="preserve"> této smlouvy </w:t>
      </w:r>
      <w:r w:rsidRPr="00951775">
        <w:rPr>
          <w:rFonts w:cs="Arial"/>
          <w:sz w:val="22"/>
          <w:szCs w:val="22"/>
          <w:lang w:val="cs-CZ"/>
        </w:rPr>
        <w:t xml:space="preserve">právo </w:t>
      </w:r>
      <w:r w:rsidRPr="00951775">
        <w:rPr>
          <w:rFonts w:cs="Arial"/>
          <w:sz w:val="22"/>
          <w:szCs w:val="22"/>
        </w:rPr>
        <w:t>požadovat po zhotoviteli zaplacení smluvní pokuty nebo jiné majetkové sankce, je objednatel oprávněn odečíst tuto částku z jakékoliv dosud neuhrazené faktury vystavené zhotovitelem a snížit o ni částku k úhradě</w:t>
      </w:r>
      <w:r w:rsidRPr="00951775">
        <w:rPr>
          <w:rFonts w:cs="Arial"/>
          <w:sz w:val="22"/>
          <w:szCs w:val="22"/>
          <w:lang w:val="cs-CZ"/>
        </w:rPr>
        <w:t>, nevyjímaje ponížení částky zádržného, které je určeno k výplatě zhotoviteli.</w:t>
      </w:r>
    </w:p>
    <w:p w14:paraId="61A7DF45" w14:textId="77777777" w:rsidR="00156347" w:rsidRPr="00DD3DD8" w:rsidRDefault="0015634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t>Odstoupení od smlouvy</w:t>
      </w:r>
    </w:p>
    <w:p w14:paraId="468257D1" w14:textId="5530469C" w:rsidR="00A5163B" w:rsidRPr="00052D7E" w:rsidRDefault="00A5163B"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w:t>
      </w:r>
      <w:r w:rsidR="00985617">
        <w:rPr>
          <w:rFonts w:cs="Arial"/>
          <w:sz w:val="22"/>
          <w:szCs w:val="22"/>
        </w:rPr>
        <w:t xml:space="preserve">porušení </w:t>
      </w:r>
      <w:r w:rsidRPr="00052D7E">
        <w:rPr>
          <w:rFonts w:cs="Arial"/>
          <w:sz w:val="22"/>
          <w:szCs w:val="22"/>
        </w:rPr>
        <w:t>smluvních závazků druhou stranou</w:t>
      </w:r>
      <w:r w:rsidR="00985617">
        <w:rPr>
          <w:rFonts w:cs="Arial"/>
          <w:sz w:val="22"/>
          <w:szCs w:val="22"/>
        </w:rPr>
        <w:t xml:space="preserve"> podstatným způsobem</w:t>
      </w:r>
      <w:r w:rsidRPr="00052D7E">
        <w:rPr>
          <w:rFonts w:cs="Arial"/>
          <w:sz w:val="22"/>
          <w:szCs w:val="22"/>
        </w:rPr>
        <w:t>).</w:t>
      </w:r>
    </w:p>
    <w:p w14:paraId="116FBE87" w14:textId="3811A344" w:rsidR="00A5163B" w:rsidRPr="00052D7E"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52D7E">
        <w:rPr>
          <w:rFonts w:cs="Arial"/>
          <w:sz w:val="22"/>
          <w:szCs w:val="22"/>
        </w:rPr>
        <w:t xml:space="preserve">Objednatel může odstoupit od smlouvy (z důvodu </w:t>
      </w:r>
      <w:r w:rsidR="00985617">
        <w:rPr>
          <w:rFonts w:cs="Arial"/>
          <w:sz w:val="22"/>
          <w:szCs w:val="22"/>
        </w:rPr>
        <w:t xml:space="preserve">porušení </w:t>
      </w:r>
      <w:r w:rsidRPr="00052D7E">
        <w:rPr>
          <w:rFonts w:cs="Arial"/>
          <w:sz w:val="22"/>
          <w:szCs w:val="22"/>
        </w:rPr>
        <w:t>smluvních závazků zhotovitelem</w:t>
      </w:r>
      <w:r w:rsidR="00985617">
        <w:rPr>
          <w:rFonts w:cs="Arial"/>
          <w:sz w:val="22"/>
          <w:szCs w:val="22"/>
        </w:rPr>
        <w:t xml:space="preserve"> podstatným způsobem</w:t>
      </w:r>
      <w:r w:rsidRPr="00052D7E">
        <w:rPr>
          <w:rFonts w:cs="Arial"/>
          <w:sz w:val="22"/>
          <w:szCs w:val="22"/>
        </w:rPr>
        <w:t>) především pokud:</w:t>
      </w:r>
    </w:p>
    <w:p w14:paraId="06ECED1B" w14:textId="77777777" w:rsidR="00A5163B" w:rsidRPr="00EE6F8F"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p>
    <w:p w14:paraId="4A50D0CB" w14:textId="77777777" w:rsidR="00A5163B"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p>
    <w:p w14:paraId="1966C720" w14:textId="77777777" w:rsidR="00A5163B"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í díla ani přes upozornění</w:t>
      </w:r>
    </w:p>
    <w:p w14:paraId="16F1E620" w14:textId="77777777" w:rsidR="00A5163B"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důvod k odstoupení objednatele výslovně ujednaný v této smlouvě</w:t>
      </w:r>
    </w:p>
    <w:p w14:paraId="591628C0" w14:textId="77777777" w:rsidR="00A5163B" w:rsidRPr="00EE6F8F"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p>
    <w:p w14:paraId="42262065" w14:textId="77777777" w:rsidR="00A5163B" w:rsidRPr="00EE6F8F"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Pr>
          <w:rFonts w:ascii="Arial" w:hAnsi="Arial"/>
          <w:sz w:val="22"/>
        </w:rPr>
        <w:t>S</w:t>
      </w:r>
      <w:r w:rsidRPr="00EE6F8F">
        <w:rPr>
          <w:rFonts w:ascii="Arial" w:hAnsi="Arial"/>
          <w:sz w:val="22"/>
        </w:rPr>
        <w:t xml:space="preserve"> a autorského dozoru</w:t>
      </w:r>
    </w:p>
    <w:p w14:paraId="4BB5A9F1" w14:textId="77777777" w:rsidR="00A5163B" w:rsidRPr="0050202B"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lastRenderedPageBreak/>
        <w:t xml:space="preserve">zhotovitel je v podstatném prodlení se zhotovením díla ve smluvních termínech, za podstatné prodlení se považuje doba delší než 30 kalendářních dnů </w:t>
      </w:r>
    </w:p>
    <w:p w14:paraId="134567EF" w14:textId="77777777" w:rsidR="00A5163B" w:rsidRPr="0050202B"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p>
    <w:p w14:paraId="68B0E615" w14:textId="77777777" w:rsidR="00A5163B" w:rsidRDefault="00A5163B"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zahájeno insolvenční řízení vůči zhotoviteli.</w:t>
      </w:r>
    </w:p>
    <w:p w14:paraId="2EA8F25E" w14:textId="3A8CDA80" w:rsidR="00105E0C" w:rsidRPr="008B754C" w:rsidRDefault="005C1A23" w:rsidP="00A5163B">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8B754C">
        <w:rPr>
          <w:rFonts w:ascii="Arial" w:hAnsi="Arial" w:cs="Arial"/>
          <w:bCs/>
          <w:sz w:val="22"/>
          <w:szCs w:val="22"/>
        </w:rPr>
        <w:t>v důsledku poch</w:t>
      </w:r>
      <w:r w:rsidR="00643850" w:rsidRPr="008B754C">
        <w:rPr>
          <w:rFonts w:ascii="Arial" w:hAnsi="Arial" w:cs="Arial"/>
          <w:bCs/>
          <w:sz w:val="22"/>
          <w:szCs w:val="22"/>
        </w:rPr>
        <w:t>ybení</w:t>
      </w:r>
      <w:r w:rsidRPr="008B754C">
        <w:rPr>
          <w:rFonts w:ascii="Arial" w:hAnsi="Arial" w:cs="Arial"/>
          <w:bCs/>
          <w:sz w:val="22"/>
          <w:szCs w:val="22"/>
        </w:rPr>
        <w:t xml:space="preserve"> zhotovitele ve smyslu člán</w:t>
      </w:r>
      <w:r w:rsidR="00C62807" w:rsidRPr="008B754C">
        <w:rPr>
          <w:rFonts w:ascii="Arial" w:hAnsi="Arial" w:cs="Arial"/>
          <w:bCs/>
          <w:sz w:val="22"/>
          <w:szCs w:val="22"/>
        </w:rPr>
        <w:t>ku</w:t>
      </w:r>
      <w:r w:rsidR="00B14F52" w:rsidRPr="008B754C">
        <w:rPr>
          <w:rFonts w:ascii="Arial" w:hAnsi="Arial" w:cs="Arial"/>
          <w:bCs/>
          <w:sz w:val="22"/>
          <w:szCs w:val="22"/>
        </w:rPr>
        <w:t xml:space="preserve"> </w:t>
      </w:r>
      <w:r w:rsidR="008B754C" w:rsidRPr="008B754C">
        <w:rPr>
          <w:rFonts w:ascii="Arial" w:hAnsi="Arial" w:cs="Arial"/>
          <w:bCs/>
          <w:sz w:val="22"/>
          <w:szCs w:val="22"/>
        </w:rPr>
        <w:t>V.4</w:t>
      </w:r>
      <w:r w:rsidR="00B14F52" w:rsidRPr="008B754C">
        <w:rPr>
          <w:rFonts w:ascii="Arial" w:hAnsi="Arial" w:cs="Arial"/>
          <w:bCs/>
          <w:sz w:val="22"/>
          <w:szCs w:val="22"/>
        </w:rPr>
        <w:t xml:space="preserve"> </w:t>
      </w:r>
      <w:r w:rsidR="00C62807" w:rsidRPr="008B754C">
        <w:rPr>
          <w:rFonts w:ascii="Arial" w:hAnsi="Arial" w:cs="Arial"/>
          <w:bCs/>
          <w:sz w:val="22"/>
          <w:szCs w:val="22"/>
        </w:rPr>
        <w:t xml:space="preserve">této smlouvy </w:t>
      </w:r>
      <w:r w:rsidRPr="008B754C">
        <w:rPr>
          <w:rFonts w:ascii="Arial" w:hAnsi="Arial" w:cs="Arial"/>
          <w:bCs/>
          <w:sz w:val="22"/>
          <w:szCs w:val="22"/>
        </w:rPr>
        <w:t xml:space="preserve">dojde ke krácení dotace na dílo či k </w:t>
      </w:r>
      <w:proofErr w:type="spellStart"/>
      <w:r w:rsidRPr="008B754C">
        <w:rPr>
          <w:rFonts w:ascii="Arial" w:hAnsi="Arial" w:cs="Arial"/>
          <w:bCs/>
          <w:sz w:val="22"/>
          <w:szCs w:val="22"/>
        </w:rPr>
        <w:t>neuznatelnosti</w:t>
      </w:r>
      <w:proofErr w:type="spellEnd"/>
      <w:r w:rsidRPr="008B754C">
        <w:rPr>
          <w:rFonts w:ascii="Arial" w:hAnsi="Arial" w:cs="Arial"/>
          <w:bCs/>
          <w:sz w:val="22"/>
          <w:szCs w:val="22"/>
        </w:rPr>
        <w:t xml:space="preserve"> výdajů objednatele ze strany poskytovatele dotace</w:t>
      </w:r>
      <w:r w:rsidR="00C62807" w:rsidRPr="008B754C">
        <w:rPr>
          <w:rFonts w:ascii="Arial" w:hAnsi="Arial" w:cs="Arial"/>
          <w:bCs/>
          <w:sz w:val="22"/>
          <w:szCs w:val="22"/>
        </w:rPr>
        <w:t>.</w:t>
      </w:r>
      <w:r w:rsidR="00105E0C" w:rsidRPr="008B754C">
        <w:rPr>
          <w:rFonts w:ascii="Arial" w:hAnsi="Arial" w:cs="Arial"/>
          <w:bCs/>
          <w:sz w:val="22"/>
          <w:szCs w:val="22"/>
        </w:rPr>
        <w:t xml:space="preserve"> </w:t>
      </w:r>
    </w:p>
    <w:p w14:paraId="65779E8D" w14:textId="77777777" w:rsidR="00A5163B" w:rsidRPr="0050202B" w:rsidRDefault="00A5163B" w:rsidP="00A5163B">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 nebo rozhodnutí o zamítnutí insolvenčního návrhu proto, že majetek zhotovitele nepostačuje k úhradě nákladů </w:t>
      </w:r>
      <w:proofErr w:type="spellStart"/>
      <w:r w:rsidRPr="0050202B">
        <w:rPr>
          <w:rFonts w:cs="Arial"/>
          <w:sz w:val="22"/>
          <w:szCs w:val="22"/>
        </w:rPr>
        <w:t>insolven</w:t>
      </w:r>
      <w:r w:rsidRPr="0050202B">
        <w:rPr>
          <w:rFonts w:cs="Arial"/>
          <w:sz w:val="22"/>
          <w:szCs w:val="22"/>
          <w:lang w:val="cs-CZ"/>
        </w:rPr>
        <w:t>č</w:t>
      </w:r>
      <w:r w:rsidRPr="0050202B">
        <w:rPr>
          <w:rFonts w:cs="Arial"/>
          <w:sz w:val="22"/>
          <w:szCs w:val="22"/>
        </w:rPr>
        <w:t>ního</w:t>
      </w:r>
      <w:proofErr w:type="spellEnd"/>
      <w:r w:rsidRPr="0050202B">
        <w:rPr>
          <w:rFonts w:cs="Arial"/>
          <w:sz w:val="22"/>
          <w:szCs w:val="22"/>
        </w:rPr>
        <w:t xml:space="preserve"> řízení</w:t>
      </w:r>
      <w:r w:rsidRPr="0050202B">
        <w:rPr>
          <w:rFonts w:cs="Arial"/>
          <w:sz w:val="22"/>
          <w:szCs w:val="22"/>
          <w:lang w:val="cs-CZ"/>
        </w:rPr>
        <w:t xml:space="preserve">. </w:t>
      </w:r>
    </w:p>
    <w:p w14:paraId="390A68C8" w14:textId="1E7BA788" w:rsidR="00A5163B" w:rsidRPr="0050202B" w:rsidRDefault="00A5163B" w:rsidP="00A5163B">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w:t>
      </w:r>
      <w:r w:rsidR="00985617">
        <w:rPr>
          <w:rFonts w:cs="Arial"/>
          <w:sz w:val="22"/>
          <w:szCs w:val="22"/>
          <w:lang w:val="cs-CZ"/>
        </w:rPr>
        <w:t>, v platném a účinném znění</w:t>
      </w:r>
      <w:r w:rsidRPr="0050202B">
        <w:rPr>
          <w:rFonts w:cs="Arial"/>
          <w:sz w:val="22"/>
          <w:szCs w:val="22"/>
          <w:lang w:val="cs-CZ"/>
        </w:rPr>
        <w:t>. Stejným způsobem může objednatel změnit zhotovitele v případě zániku či smrti původního zhotovitele dle této smlouvy. Novým zhotovitelem díla se v takovém případě stane účastník zadávacího řízení, který se v zadávacím řízení umístil v pořadí ihned za zhotovitelem jakožto vybraným dodavatelem a který bude s takovým postupem souhlasit. Takto nově získaný zhotovitel uzavře s objednatelem smlouvu na dokončení zbývající části plnění, ovšem za dodržení obchodních podmínek (vyjma níže uvedených vyhrazených změn závazku) a ceny původního zhotovitele s tím, že pro tento případ si objednatel v souladu s § 100 odst. 1 zákona č. 134/2016 Sb., o zadávání veřejných zakázek,</w:t>
      </w:r>
      <w:r w:rsidR="00985617">
        <w:rPr>
          <w:rFonts w:cs="Arial"/>
          <w:sz w:val="22"/>
          <w:szCs w:val="22"/>
          <w:lang w:val="cs-CZ"/>
        </w:rPr>
        <w:t xml:space="preserve"> v platném a účinném znění,</w:t>
      </w:r>
      <w:r w:rsidRPr="0050202B">
        <w:rPr>
          <w:rFonts w:cs="Arial"/>
          <w:sz w:val="22"/>
          <w:szCs w:val="22"/>
          <w:lang w:val="cs-CZ"/>
        </w:rPr>
        <w:t xml:space="preserve"> vyhrazuje tyto eventuální změny závazku:</w:t>
      </w:r>
    </w:p>
    <w:p w14:paraId="14E86961" w14:textId="331F6FF4" w:rsidR="00624431" w:rsidRDefault="00624431" w:rsidP="00E60E0E">
      <w:pPr>
        <w:pStyle w:val="Zkladntext"/>
        <w:numPr>
          <w:ilvl w:val="0"/>
          <w:numId w:val="9"/>
        </w:numPr>
        <w:tabs>
          <w:tab w:val="clear" w:pos="567"/>
          <w:tab w:val="clear" w:pos="1560"/>
          <w:tab w:val="clear" w:pos="5670"/>
          <w:tab w:val="left" w:pos="1134"/>
        </w:tabs>
        <w:spacing w:beforeLines="50" w:before="120"/>
        <w:ind w:left="1134" w:hanging="425"/>
        <w:rPr>
          <w:rFonts w:cs="Arial"/>
          <w:sz w:val="22"/>
          <w:szCs w:val="22"/>
        </w:rPr>
      </w:pPr>
      <w:r w:rsidRPr="00E87C88">
        <w:rPr>
          <w:rFonts w:cs="Arial"/>
          <w:sz w:val="22"/>
          <w:szCs w:val="22"/>
        </w:rPr>
        <w:t>úpravu rozsahu předmětu plnění/díla tak, aby odpovídal nedokončené části,</w:t>
      </w:r>
    </w:p>
    <w:p w14:paraId="48F4FEAE" w14:textId="5B46EFF7" w:rsidR="00E60E0E" w:rsidRPr="00E14158" w:rsidRDefault="00E60E0E" w:rsidP="00E60E0E">
      <w:pPr>
        <w:pStyle w:val="Zkladntext"/>
        <w:numPr>
          <w:ilvl w:val="0"/>
          <w:numId w:val="9"/>
        </w:numPr>
        <w:tabs>
          <w:tab w:val="clear" w:pos="567"/>
          <w:tab w:val="clear" w:pos="1560"/>
          <w:tab w:val="clear" w:pos="5670"/>
          <w:tab w:val="left" w:pos="1134"/>
        </w:tabs>
        <w:spacing w:beforeLines="50" w:before="120"/>
        <w:ind w:left="1134" w:hanging="425"/>
        <w:rPr>
          <w:rFonts w:cs="Arial"/>
          <w:sz w:val="22"/>
          <w:szCs w:val="22"/>
        </w:rPr>
      </w:pPr>
      <w:r w:rsidRPr="00E14158">
        <w:rPr>
          <w:rFonts w:cs="Arial"/>
          <w:sz w:val="22"/>
          <w:szCs w:val="22"/>
        </w:rPr>
        <w:t>úpravu případných dalších smluvních ustanovení, které v důsledku předčasného ukončení původní smlouvy o dílo nejsou aktuální tak</w:t>
      </w:r>
      <w:r w:rsidR="00985617">
        <w:rPr>
          <w:rFonts w:cs="Arial"/>
          <w:sz w:val="22"/>
          <w:szCs w:val="22"/>
        </w:rPr>
        <w:t>,</w:t>
      </w:r>
      <w:r w:rsidRPr="00E14158">
        <w:rPr>
          <w:rFonts w:cs="Arial"/>
          <w:sz w:val="22"/>
          <w:szCs w:val="22"/>
        </w:rPr>
        <w:t xml:space="preserve"> aby v maximální možné míře odpovídaly původní smlouvě,</w:t>
      </w:r>
    </w:p>
    <w:p w14:paraId="67AA1DC2" w14:textId="77777777" w:rsidR="00E60E0E" w:rsidRPr="00E14158" w:rsidRDefault="00E60E0E" w:rsidP="00E60E0E">
      <w:pPr>
        <w:pStyle w:val="Zkladntext"/>
        <w:numPr>
          <w:ilvl w:val="0"/>
          <w:numId w:val="9"/>
        </w:numPr>
        <w:tabs>
          <w:tab w:val="clear" w:pos="567"/>
          <w:tab w:val="clear" w:pos="1560"/>
          <w:tab w:val="clear" w:pos="5670"/>
          <w:tab w:val="left" w:pos="1134"/>
        </w:tabs>
        <w:spacing w:beforeLines="50" w:before="120"/>
        <w:ind w:left="1134" w:hanging="425"/>
        <w:rPr>
          <w:rFonts w:cs="Arial"/>
          <w:sz w:val="22"/>
          <w:szCs w:val="22"/>
        </w:rPr>
      </w:pPr>
      <w:r w:rsidRPr="00E14158">
        <w:rPr>
          <w:rFonts w:cs="Arial"/>
          <w:sz w:val="22"/>
          <w:szCs w:val="22"/>
        </w:rPr>
        <w:t>doplnění smlouvy o ustanovení týkající se předání a převzetí předmětu plnění od stávajícího zhotovitele.</w:t>
      </w:r>
    </w:p>
    <w:p w14:paraId="3391A3C5" w14:textId="367D33F6" w:rsidR="00A5163B" w:rsidRPr="00D35998"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50202B">
        <w:rPr>
          <w:rFonts w:cs="Arial"/>
          <w:sz w:val="22"/>
          <w:szCs w:val="22"/>
        </w:rPr>
        <w:t>U provádění díla v nižší než požadované kvalitě a při používání materiálů nižší než</w:t>
      </w:r>
      <w:r>
        <w:rPr>
          <w:rFonts w:cs="Arial"/>
          <w:sz w:val="22"/>
          <w:szCs w:val="22"/>
        </w:rPr>
        <w:t xml:space="preserve"> požadované kvality</w:t>
      </w:r>
      <w:r w:rsidR="00FD1F68">
        <w:rPr>
          <w:rFonts w:cs="Arial"/>
          <w:sz w:val="22"/>
          <w:szCs w:val="22"/>
        </w:rPr>
        <w:t xml:space="preserve"> je objednatel </w:t>
      </w:r>
      <w:r w:rsidR="007F72A1">
        <w:rPr>
          <w:rFonts w:cs="Arial"/>
          <w:sz w:val="22"/>
          <w:szCs w:val="22"/>
        </w:rPr>
        <w:t xml:space="preserve">oprávněn </w:t>
      </w:r>
      <w:r w:rsidR="00FD1F68">
        <w:rPr>
          <w:rFonts w:cs="Arial"/>
          <w:sz w:val="22"/>
          <w:szCs w:val="22"/>
        </w:rPr>
        <w:t>od této smlouvy odstoupit</w:t>
      </w:r>
      <w:r>
        <w:rPr>
          <w:rFonts w:cs="Arial"/>
          <w:sz w:val="22"/>
          <w:szCs w:val="22"/>
        </w:rPr>
        <w:t xml:space="preserve"> teprve poté, kdy na hrubé neplnění smluvních závazků zhotovitele předem písemně upozornil a poskytl odpovídající lhůtu k nápravě.</w:t>
      </w:r>
    </w:p>
    <w:p w14:paraId="75447C2D" w14:textId="353BA54F" w:rsidR="00A5163B" w:rsidRPr="00052D7E"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52D7E">
        <w:rPr>
          <w:rFonts w:cs="Arial"/>
          <w:sz w:val="22"/>
          <w:szCs w:val="22"/>
        </w:rPr>
        <w:t>Odstoupením od smlouvy zanikají všechna práva a povinnosti stran ze smlouvy, s výjimkou nároku na náhradu škody vzniklé porušením smlouvy a nároku na sjednané smluvní pokuty</w:t>
      </w:r>
      <w:r w:rsidR="00552390">
        <w:rPr>
          <w:rFonts w:cs="Arial"/>
          <w:sz w:val="22"/>
          <w:szCs w:val="22"/>
        </w:rPr>
        <w:t xml:space="preserve">, případně další práva a povinnosti, </w:t>
      </w:r>
      <w:r w:rsidR="000A268B" w:rsidRPr="000A268B">
        <w:rPr>
          <w:rFonts w:cs="Arial"/>
          <w:sz w:val="22"/>
          <w:szCs w:val="22"/>
        </w:rPr>
        <w:t>kter</w:t>
      </w:r>
      <w:r w:rsidR="000A268B">
        <w:rPr>
          <w:rFonts w:cs="Arial"/>
          <w:sz w:val="22"/>
          <w:szCs w:val="22"/>
        </w:rPr>
        <w:t>é</w:t>
      </w:r>
      <w:r w:rsidR="000A268B" w:rsidRPr="000A268B">
        <w:rPr>
          <w:rFonts w:cs="Arial"/>
          <w:sz w:val="22"/>
          <w:szCs w:val="22"/>
        </w:rPr>
        <w:t xml:space="preserve"> mají podle své povahy přetrvat po odstoupení od </w:t>
      </w:r>
      <w:r w:rsidR="000A268B">
        <w:rPr>
          <w:rFonts w:cs="Arial"/>
          <w:sz w:val="22"/>
          <w:szCs w:val="22"/>
        </w:rPr>
        <w:t>s</w:t>
      </w:r>
      <w:r w:rsidR="000A268B" w:rsidRPr="000A268B">
        <w:rPr>
          <w:rFonts w:cs="Arial"/>
          <w:sz w:val="22"/>
          <w:szCs w:val="22"/>
        </w:rPr>
        <w:t>mlouvy</w:t>
      </w:r>
      <w:r w:rsidRPr="00052D7E">
        <w:rPr>
          <w:rFonts w:cs="Arial"/>
          <w:sz w:val="22"/>
          <w:szCs w:val="22"/>
        </w:rPr>
        <w:t>.</w:t>
      </w:r>
    </w:p>
    <w:p w14:paraId="5F5CD2B7" w14:textId="77777777" w:rsidR="00A5163B" w:rsidRPr="00534CDB"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534CDB">
        <w:rPr>
          <w:rFonts w:cs="Arial"/>
          <w:sz w:val="22"/>
          <w:szCs w:val="22"/>
        </w:rPr>
        <w:t>V případě odstoupení od smlouvy je objednatel povinen uhradit zhotoviteli také hodnotu dosud provedených a nevyfakturovaných prací,</w:t>
      </w:r>
      <w:r w:rsidRPr="00DD3DD8">
        <w:rPr>
          <w:rFonts w:cs="Arial"/>
          <w:sz w:val="22"/>
          <w:szCs w:val="22"/>
        </w:rPr>
        <w:t xml:space="preserve"> </w:t>
      </w:r>
      <w:r w:rsidRPr="00534CDB">
        <w:rPr>
          <w:rFonts w:cs="Arial"/>
          <w:sz w:val="22"/>
          <w:szCs w:val="22"/>
        </w:rPr>
        <w:t>pokud jsou tyto práce zároveň provedeny řádně, v souladu s touto smlouvou a jsou objednatelem využitelné ve smyslu této smlouvy.</w:t>
      </w:r>
    </w:p>
    <w:p w14:paraId="070CA6CD" w14:textId="77777777" w:rsidR="00A5163B"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52D7E">
        <w:rPr>
          <w:rFonts w:cs="Arial"/>
          <w:sz w:val="22"/>
          <w:szCs w:val="22"/>
        </w:rPr>
        <w:t>Odstoupení od smlouvy je podmíněno písemným vyrozuměním druhé strany.</w:t>
      </w:r>
      <w:r>
        <w:rPr>
          <w:rFonts w:cs="Arial"/>
          <w:sz w:val="22"/>
          <w:szCs w:val="22"/>
        </w:rPr>
        <w:t xml:space="preserve"> </w:t>
      </w:r>
      <w:r w:rsidRPr="00C12A99">
        <w:rPr>
          <w:rFonts w:cs="Arial"/>
          <w:sz w:val="22"/>
          <w:szCs w:val="22"/>
        </w:rPr>
        <w:t>Právní účinky odstoupení nastávají dnem, kdy bude písemné odstoupení druhé straně doručeno</w:t>
      </w:r>
      <w:r w:rsidRPr="00534CDB">
        <w:rPr>
          <w:rFonts w:cs="Arial"/>
          <w:sz w:val="22"/>
          <w:szCs w:val="22"/>
        </w:rPr>
        <w:t>.</w:t>
      </w:r>
    </w:p>
    <w:p w14:paraId="0B67C4AB" w14:textId="607870F6" w:rsidR="00A5163B" w:rsidRPr="00DD3DD8"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921B95">
        <w:rPr>
          <w:rFonts w:cs="Arial"/>
          <w:sz w:val="22"/>
          <w:szCs w:val="22"/>
        </w:rPr>
        <w:t>V případě, kdy objednatel oprávněně od smlouvy odstoupí, vzniká objednateli nárok na náhradu veškerých škod vyvolaných odstoupením od smlouvy.</w:t>
      </w:r>
    </w:p>
    <w:p w14:paraId="7F01C56D" w14:textId="77777777" w:rsidR="00E60E0E" w:rsidRPr="004027D2" w:rsidRDefault="00E60E0E" w:rsidP="00E60E0E">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027D2">
        <w:rPr>
          <w:rFonts w:cs="Arial"/>
          <w:sz w:val="26"/>
          <w:szCs w:val="26"/>
        </w:rPr>
        <w:lastRenderedPageBreak/>
        <w:t>Jistina</w:t>
      </w:r>
    </w:p>
    <w:p w14:paraId="01FFE3CF" w14:textId="4B24898D" w:rsidR="00E60E0E" w:rsidRPr="007508F4" w:rsidRDefault="00E60E0E" w:rsidP="00E60E0E">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7508F4">
        <w:rPr>
          <w:rFonts w:cs="Arial"/>
          <w:sz w:val="22"/>
          <w:szCs w:val="22"/>
        </w:rPr>
        <w:t>Zhotovitel poskytne objednateli, dle níže uvedených podmínek, jistinu za řádné provedení díla z hlediska dodržení smluvních podmínek, kvality a termínů</w:t>
      </w:r>
      <w:r w:rsidR="00EF71C0">
        <w:rPr>
          <w:rFonts w:cs="Arial"/>
          <w:sz w:val="22"/>
          <w:szCs w:val="22"/>
        </w:rPr>
        <w:t>,</w:t>
      </w:r>
      <w:r w:rsidRPr="007508F4">
        <w:rPr>
          <w:rFonts w:cs="Arial"/>
          <w:sz w:val="22"/>
          <w:szCs w:val="22"/>
        </w:rPr>
        <w:t xml:space="preserve"> a dále jistinu za řádné plnění záručních podmínek.</w:t>
      </w:r>
    </w:p>
    <w:p w14:paraId="3E9B3643" w14:textId="49137DD6" w:rsidR="00E14158" w:rsidRPr="007508F4" w:rsidRDefault="00E14158" w:rsidP="00E14158">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7508F4">
        <w:rPr>
          <w:rFonts w:cs="Arial"/>
          <w:sz w:val="22"/>
          <w:szCs w:val="22"/>
        </w:rPr>
        <w:t>Jistina za řádné provedení díla z hlediska dodržení smluvních podmínek, kvality a termínů bude doložena zhotovitelem objednateli buďto:</w:t>
      </w:r>
    </w:p>
    <w:p w14:paraId="637D90B7" w14:textId="3A3722CB" w:rsidR="00E14158" w:rsidRDefault="00E14158" w:rsidP="00E14158">
      <w:pPr>
        <w:pStyle w:val="Zkladntextodsazen"/>
        <w:numPr>
          <w:ilvl w:val="1"/>
          <w:numId w:val="30"/>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 xml:space="preserve">originálem záruční listiny vystavené bankou, která byla zřízena a provozuje činnost podle zákona č. 21/1992 Sb., o bankách, v platném </w:t>
      </w:r>
      <w:r w:rsidR="00EF71C0">
        <w:rPr>
          <w:rFonts w:ascii="Arial" w:hAnsi="Arial" w:cs="Arial"/>
          <w:color w:val="000000"/>
          <w:sz w:val="22"/>
          <w:szCs w:val="22"/>
        </w:rPr>
        <w:t xml:space="preserve">a účinném </w:t>
      </w:r>
      <w:r w:rsidRPr="007508F4">
        <w:rPr>
          <w:rFonts w:ascii="Arial" w:hAnsi="Arial" w:cs="Arial"/>
          <w:color w:val="000000"/>
          <w:sz w:val="22"/>
          <w:szCs w:val="22"/>
        </w:rPr>
        <w:t>znění, ve prospěch objednatele jako oprávněného. Bankovní záruka bude vystavena jako neodvolatelná a bezpodmínečná, přičemž banka se zaváže k plnění bez námitek a na základě první výzvy oprávněného, nebo</w:t>
      </w:r>
    </w:p>
    <w:p w14:paraId="6325974B" w14:textId="72D5E87A" w:rsidR="00E14158" w:rsidRPr="007508F4" w:rsidRDefault="00E14158" w:rsidP="00E14158">
      <w:pPr>
        <w:pStyle w:val="Zkladntextodsazen"/>
        <w:numPr>
          <w:ilvl w:val="1"/>
          <w:numId w:val="30"/>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originálem</w:t>
      </w:r>
      <w:r>
        <w:rPr>
          <w:rFonts w:ascii="Arial" w:hAnsi="Arial" w:cs="Arial"/>
          <w:color w:val="000000"/>
          <w:sz w:val="22"/>
          <w:szCs w:val="22"/>
        </w:rPr>
        <w:t xml:space="preserve"> pojištění záruky vystavené pojišťovnou, která byla zřízena a poskytuje </w:t>
      </w:r>
      <w:r w:rsidRPr="00657BA9">
        <w:rPr>
          <w:rFonts w:ascii="Arial" w:hAnsi="Arial" w:cs="Arial"/>
          <w:color w:val="000000"/>
          <w:sz w:val="22"/>
          <w:szCs w:val="22"/>
        </w:rPr>
        <w:t xml:space="preserve">pojištění v souladu se zákonem č. 277/2009 Sb., o pojišťovnictví, v platném </w:t>
      </w:r>
      <w:r w:rsidR="00EF71C0">
        <w:rPr>
          <w:rFonts w:ascii="Arial" w:hAnsi="Arial" w:cs="Arial"/>
          <w:color w:val="000000"/>
          <w:sz w:val="22"/>
          <w:szCs w:val="22"/>
        </w:rPr>
        <w:t xml:space="preserve">a účinném </w:t>
      </w:r>
      <w:r w:rsidRPr="00657BA9">
        <w:rPr>
          <w:rFonts w:ascii="Arial" w:hAnsi="Arial" w:cs="Arial"/>
          <w:color w:val="000000"/>
          <w:sz w:val="22"/>
          <w:szCs w:val="22"/>
        </w:rPr>
        <w:t>znění</w:t>
      </w:r>
      <w:r>
        <w:rPr>
          <w:rFonts w:ascii="Arial" w:hAnsi="Arial" w:cs="Arial"/>
          <w:color w:val="000000"/>
          <w:sz w:val="22"/>
          <w:szCs w:val="22"/>
        </w:rPr>
        <w:t>,</w:t>
      </w:r>
      <w:r w:rsidRPr="00657BA9">
        <w:rPr>
          <w:rFonts w:ascii="Arial" w:hAnsi="Arial" w:cs="Arial"/>
          <w:color w:val="000000"/>
          <w:sz w:val="22"/>
          <w:szCs w:val="22"/>
        </w:rPr>
        <w:t xml:space="preserve"> </w:t>
      </w:r>
      <w:r w:rsidRPr="007508F4">
        <w:rPr>
          <w:rFonts w:ascii="Arial" w:hAnsi="Arial" w:cs="Arial"/>
          <w:color w:val="000000"/>
          <w:sz w:val="22"/>
          <w:szCs w:val="22"/>
        </w:rPr>
        <w:t>ve prospěch objednatele jako oprávněného.</w:t>
      </w:r>
      <w:r>
        <w:rPr>
          <w:rFonts w:ascii="Arial" w:hAnsi="Arial" w:cs="Arial"/>
          <w:color w:val="000000"/>
          <w:sz w:val="22"/>
          <w:szCs w:val="22"/>
        </w:rPr>
        <w:t xml:space="preserve"> Pojištění záruky bude sjednáno jako </w:t>
      </w:r>
      <w:r w:rsidRPr="007508F4">
        <w:rPr>
          <w:rFonts w:ascii="Arial" w:hAnsi="Arial" w:cs="Arial"/>
          <w:color w:val="000000"/>
          <w:sz w:val="22"/>
          <w:szCs w:val="22"/>
        </w:rPr>
        <w:t>neodvolateln</w:t>
      </w:r>
      <w:r w:rsidR="00EF71C0">
        <w:rPr>
          <w:rFonts w:ascii="Arial" w:hAnsi="Arial" w:cs="Arial"/>
          <w:color w:val="000000"/>
          <w:sz w:val="22"/>
          <w:szCs w:val="22"/>
        </w:rPr>
        <w:t>é</w:t>
      </w:r>
      <w:r w:rsidRPr="007508F4">
        <w:rPr>
          <w:rFonts w:ascii="Arial" w:hAnsi="Arial" w:cs="Arial"/>
          <w:color w:val="000000"/>
          <w:sz w:val="22"/>
          <w:szCs w:val="22"/>
        </w:rPr>
        <w:t xml:space="preserve"> a bezpodmínečn</w:t>
      </w:r>
      <w:r w:rsidR="00EF71C0">
        <w:rPr>
          <w:rFonts w:ascii="Arial" w:hAnsi="Arial" w:cs="Arial"/>
          <w:color w:val="000000"/>
          <w:sz w:val="22"/>
          <w:szCs w:val="22"/>
        </w:rPr>
        <w:t>é</w:t>
      </w:r>
      <w:r w:rsidRPr="007508F4">
        <w:rPr>
          <w:rFonts w:ascii="Arial" w:hAnsi="Arial" w:cs="Arial"/>
          <w:color w:val="000000"/>
          <w:sz w:val="22"/>
          <w:szCs w:val="22"/>
        </w:rPr>
        <w:t xml:space="preserve">, přičemž </w:t>
      </w:r>
      <w:r>
        <w:rPr>
          <w:rFonts w:ascii="Arial" w:hAnsi="Arial" w:cs="Arial"/>
          <w:color w:val="000000"/>
          <w:sz w:val="22"/>
          <w:szCs w:val="22"/>
        </w:rPr>
        <w:t>pojišťovna</w:t>
      </w:r>
      <w:r w:rsidRPr="007508F4">
        <w:rPr>
          <w:rFonts w:ascii="Arial" w:hAnsi="Arial" w:cs="Arial"/>
          <w:color w:val="000000"/>
          <w:sz w:val="22"/>
          <w:szCs w:val="22"/>
        </w:rPr>
        <w:t xml:space="preserve"> se zaváže k plnění bez námitek a na základě první výzvy oprávněného</w:t>
      </w:r>
      <w:r>
        <w:rPr>
          <w:rFonts w:ascii="Arial" w:hAnsi="Arial" w:cs="Arial"/>
          <w:color w:val="000000"/>
          <w:sz w:val="22"/>
          <w:szCs w:val="22"/>
        </w:rPr>
        <w:t>, nebo</w:t>
      </w:r>
    </w:p>
    <w:p w14:paraId="3429F7C8" w14:textId="77777777" w:rsidR="00E14158" w:rsidRPr="007508F4" w:rsidRDefault="00E14158" w:rsidP="00E14158">
      <w:pPr>
        <w:pStyle w:val="Zkladntextodsazen"/>
        <w:numPr>
          <w:ilvl w:val="1"/>
          <w:numId w:val="30"/>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 xml:space="preserve">složením příslušné částky na bankovní účet objednatele.  </w:t>
      </w:r>
    </w:p>
    <w:p w14:paraId="50D31D64" w14:textId="0BCF4DD7" w:rsidR="00E60E0E" w:rsidRPr="007508F4" w:rsidRDefault="00E60E0E" w:rsidP="00E60E0E">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7508F4">
        <w:rPr>
          <w:rFonts w:cs="Arial"/>
          <w:sz w:val="22"/>
          <w:szCs w:val="22"/>
        </w:rPr>
        <w:t>Jistina za řádné plnění záručních podmínek bude doložena zhotovitelem objednateli buďto:</w:t>
      </w:r>
    </w:p>
    <w:p w14:paraId="4E1B7114" w14:textId="1954BCC7" w:rsidR="00E60E0E" w:rsidRDefault="00E60E0E" w:rsidP="00E60E0E">
      <w:pPr>
        <w:pStyle w:val="Zkladntextodsazen"/>
        <w:numPr>
          <w:ilvl w:val="1"/>
          <w:numId w:val="30"/>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 xml:space="preserve">originálem záruční listiny vystavené bankou, která byla zřízena a provozuje činnost podle zákona č. 21/1992 Sb., o bankách, v platném </w:t>
      </w:r>
      <w:r w:rsidR="00EF71C0">
        <w:rPr>
          <w:rFonts w:ascii="Arial" w:hAnsi="Arial" w:cs="Arial"/>
          <w:color w:val="000000"/>
          <w:sz w:val="22"/>
          <w:szCs w:val="22"/>
        </w:rPr>
        <w:t xml:space="preserve">a účinném </w:t>
      </w:r>
      <w:r w:rsidRPr="007508F4">
        <w:rPr>
          <w:rFonts w:ascii="Arial" w:hAnsi="Arial" w:cs="Arial"/>
          <w:color w:val="000000"/>
          <w:sz w:val="22"/>
          <w:szCs w:val="22"/>
        </w:rPr>
        <w:t>znění, ve prospěch objednatele jako oprávněného. Bankovní záruka bude vystavena jako neodvolatelná a bezpodmínečná, přičemž banka se zaváže k plnění bez námitek a na základě první výzvy oprávněného, nebo</w:t>
      </w:r>
    </w:p>
    <w:p w14:paraId="0DCDDE64" w14:textId="45051D7C" w:rsidR="00E60E0E" w:rsidRPr="007508F4" w:rsidRDefault="00E60E0E" w:rsidP="00E60E0E">
      <w:pPr>
        <w:pStyle w:val="Zkladntextodsazen"/>
        <w:numPr>
          <w:ilvl w:val="1"/>
          <w:numId w:val="30"/>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originálem</w:t>
      </w:r>
      <w:r>
        <w:rPr>
          <w:rFonts w:ascii="Arial" w:hAnsi="Arial" w:cs="Arial"/>
          <w:color w:val="000000"/>
          <w:sz w:val="22"/>
          <w:szCs w:val="22"/>
        </w:rPr>
        <w:t xml:space="preserve"> pojištění záruky vystavené pojišťovnou, která byla zřízena a poskytuje </w:t>
      </w:r>
      <w:r w:rsidRPr="00657BA9">
        <w:rPr>
          <w:rFonts w:ascii="Arial" w:hAnsi="Arial" w:cs="Arial"/>
          <w:color w:val="000000"/>
          <w:sz w:val="22"/>
          <w:szCs w:val="22"/>
        </w:rPr>
        <w:t>pojištění v souladu se zákonem č. 277/2009 Sb., o pojišťovnictví, v platném znění</w:t>
      </w:r>
      <w:r>
        <w:rPr>
          <w:rFonts w:ascii="Arial" w:hAnsi="Arial" w:cs="Arial"/>
          <w:color w:val="000000"/>
          <w:sz w:val="22"/>
          <w:szCs w:val="22"/>
        </w:rPr>
        <w:t>,</w:t>
      </w:r>
      <w:r w:rsidRPr="00657BA9">
        <w:rPr>
          <w:rFonts w:ascii="Arial" w:hAnsi="Arial" w:cs="Arial"/>
          <w:color w:val="000000"/>
          <w:sz w:val="22"/>
          <w:szCs w:val="22"/>
        </w:rPr>
        <w:t xml:space="preserve"> </w:t>
      </w:r>
      <w:r w:rsidRPr="007508F4">
        <w:rPr>
          <w:rFonts w:ascii="Arial" w:hAnsi="Arial" w:cs="Arial"/>
          <w:color w:val="000000"/>
          <w:sz w:val="22"/>
          <w:szCs w:val="22"/>
        </w:rPr>
        <w:t>ve prospěch objednatele jako oprávněného.</w:t>
      </w:r>
      <w:r>
        <w:rPr>
          <w:rFonts w:ascii="Arial" w:hAnsi="Arial" w:cs="Arial"/>
          <w:color w:val="000000"/>
          <w:sz w:val="22"/>
          <w:szCs w:val="22"/>
        </w:rPr>
        <w:t xml:space="preserve"> Pojištění záruky bude sjednáno jako </w:t>
      </w:r>
      <w:r w:rsidRPr="007508F4">
        <w:rPr>
          <w:rFonts w:ascii="Arial" w:hAnsi="Arial" w:cs="Arial"/>
          <w:color w:val="000000"/>
          <w:sz w:val="22"/>
          <w:szCs w:val="22"/>
        </w:rPr>
        <w:t>neodvolateln</w:t>
      </w:r>
      <w:r w:rsidR="00EF71C0">
        <w:rPr>
          <w:rFonts w:ascii="Arial" w:hAnsi="Arial" w:cs="Arial"/>
          <w:color w:val="000000"/>
          <w:sz w:val="22"/>
          <w:szCs w:val="22"/>
        </w:rPr>
        <w:t>é</w:t>
      </w:r>
      <w:r w:rsidRPr="007508F4">
        <w:rPr>
          <w:rFonts w:ascii="Arial" w:hAnsi="Arial" w:cs="Arial"/>
          <w:color w:val="000000"/>
          <w:sz w:val="22"/>
          <w:szCs w:val="22"/>
        </w:rPr>
        <w:t xml:space="preserve"> a bezpodmínečn</w:t>
      </w:r>
      <w:r w:rsidR="00EF71C0">
        <w:rPr>
          <w:rFonts w:ascii="Arial" w:hAnsi="Arial" w:cs="Arial"/>
          <w:color w:val="000000"/>
          <w:sz w:val="22"/>
          <w:szCs w:val="22"/>
        </w:rPr>
        <w:t>é</w:t>
      </w:r>
      <w:r w:rsidRPr="007508F4">
        <w:rPr>
          <w:rFonts w:ascii="Arial" w:hAnsi="Arial" w:cs="Arial"/>
          <w:color w:val="000000"/>
          <w:sz w:val="22"/>
          <w:szCs w:val="22"/>
        </w:rPr>
        <w:t xml:space="preserve">, přičemž </w:t>
      </w:r>
      <w:r>
        <w:rPr>
          <w:rFonts w:ascii="Arial" w:hAnsi="Arial" w:cs="Arial"/>
          <w:color w:val="000000"/>
          <w:sz w:val="22"/>
          <w:szCs w:val="22"/>
        </w:rPr>
        <w:t>pojišťovna</w:t>
      </w:r>
      <w:r w:rsidRPr="007508F4">
        <w:rPr>
          <w:rFonts w:ascii="Arial" w:hAnsi="Arial" w:cs="Arial"/>
          <w:color w:val="000000"/>
          <w:sz w:val="22"/>
          <w:szCs w:val="22"/>
        </w:rPr>
        <w:t xml:space="preserve"> se zaváže k plnění bez námitek a na základě první výzvy oprávněného</w:t>
      </w:r>
      <w:r w:rsidR="00E14158">
        <w:rPr>
          <w:rFonts w:ascii="Arial" w:hAnsi="Arial" w:cs="Arial"/>
          <w:color w:val="000000"/>
          <w:sz w:val="22"/>
          <w:szCs w:val="22"/>
        </w:rPr>
        <w:t>.</w:t>
      </w:r>
    </w:p>
    <w:p w14:paraId="06308C57" w14:textId="4148016E" w:rsidR="00E60E0E" w:rsidRPr="007508F4" w:rsidRDefault="00E60E0E" w:rsidP="00E60E0E">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7508F4">
        <w:rPr>
          <w:rFonts w:cs="Arial"/>
          <w:sz w:val="22"/>
          <w:szCs w:val="22"/>
        </w:rPr>
        <w:t>Jistina za řádné provedení díla z hlediska dodržení smluvních podmínek, kvality a termínů musí splňovat tyto podmínky:</w:t>
      </w:r>
    </w:p>
    <w:p w14:paraId="0F848D3F" w14:textId="23AD93CE" w:rsidR="00E60E0E" w:rsidRPr="007E44FB" w:rsidRDefault="00E60E0E" w:rsidP="00E60E0E">
      <w:pPr>
        <w:pStyle w:val="Zkladntextodsazen"/>
        <w:numPr>
          <w:ilvl w:val="0"/>
          <w:numId w:val="31"/>
        </w:numPr>
        <w:tabs>
          <w:tab w:val="clear" w:pos="1440"/>
          <w:tab w:val="left" w:pos="993"/>
        </w:tabs>
        <w:spacing w:before="120" w:after="0" w:line="276" w:lineRule="auto"/>
        <w:ind w:left="993" w:hanging="284"/>
        <w:jc w:val="both"/>
        <w:rPr>
          <w:rFonts w:ascii="Arial" w:hAnsi="Arial" w:cs="Arial"/>
          <w:sz w:val="22"/>
          <w:szCs w:val="22"/>
        </w:rPr>
      </w:pPr>
      <w:r w:rsidRPr="007508F4">
        <w:rPr>
          <w:rFonts w:ascii="Arial" w:hAnsi="Arial" w:cs="Arial"/>
          <w:color w:val="000000"/>
          <w:sz w:val="22"/>
          <w:szCs w:val="22"/>
        </w:rPr>
        <w:t xml:space="preserve">výše zajišťovací částky je </w:t>
      </w:r>
      <w:r w:rsidRPr="007508F4">
        <w:rPr>
          <w:rFonts w:ascii="Arial" w:hAnsi="Arial" w:cs="Arial"/>
          <w:sz w:val="22"/>
          <w:szCs w:val="22"/>
        </w:rPr>
        <w:t xml:space="preserve">5 % z celkové ceny díla bez DPH </w:t>
      </w:r>
      <w:r w:rsidRPr="004F7C15">
        <w:rPr>
          <w:rFonts w:ascii="Arial" w:hAnsi="Arial" w:cs="Arial"/>
          <w:sz w:val="22"/>
          <w:szCs w:val="22"/>
        </w:rPr>
        <w:t>dle čl. V</w:t>
      </w:r>
      <w:r w:rsidR="004F7C15" w:rsidRPr="004F7C15">
        <w:rPr>
          <w:rFonts w:ascii="Arial" w:hAnsi="Arial" w:cs="Arial"/>
          <w:sz w:val="22"/>
          <w:szCs w:val="22"/>
        </w:rPr>
        <w:t>I</w:t>
      </w:r>
      <w:r w:rsidRPr="004F7C15">
        <w:rPr>
          <w:rFonts w:ascii="Arial" w:hAnsi="Arial" w:cs="Arial"/>
          <w:sz w:val="22"/>
          <w:szCs w:val="22"/>
        </w:rPr>
        <w:t>.1. této</w:t>
      </w:r>
      <w:r w:rsidRPr="007508F4">
        <w:rPr>
          <w:rFonts w:ascii="Arial" w:hAnsi="Arial" w:cs="Arial"/>
          <w:sz w:val="22"/>
          <w:szCs w:val="22"/>
        </w:rPr>
        <w:t xml:space="preserve"> smlouvy,</w:t>
      </w:r>
      <w:r w:rsidRPr="007E44FB">
        <w:rPr>
          <w:rFonts w:ascii="Arial" w:hAnsi="Arial" w:cs="Arial"/>
          <w:b/>
          <w:sz w:val="22"/>
          <w:szCs w:val="22"/>
        </w:rPr>
        <w:t xml:space="preserve"> tj. </w:t>
      </w:r>
      <w:r w:rsidRPr="007E44FB">
        <w:rPr>
          <w:rFonts w:ascii="Arial" w:hAnsi="Arial" w:cs="Arial"/>
          <w:b/>
          <w:color w:val="FF0000"/>
          <w:sz w:val="22"/>
          <w:szCs w:val="22"/>
        </w:rPr>
        <w:t>______,- Kč</w:t>
      </w:r>
      <w:r w:rsidRPr="007E44FB">
        <w:rPr>
          <w:rFonts w:ascii="Arial" w:hAnsi="Arial" w:cs="Arial"/>
          <w:color w:val="FF0000"/>
          <w:sz w:val="22"/>
          <w:szCs w:val="22"/>
        </w:rPr>
        <w:t xml:space="preserve"> </w:t>
      </w:r>
      <w:r w:rsidRPr="007E44FB">
        <w:rPr>
          <w:rFonts w:ascii="Arial" w:hAnsi="Arial" w:cs="Arial"/>
          <w:b/>
          <w:color w:val="FF0000"/>
          <w:sz w:val="22"/>
          <w:szCs w:val="22"/>
        </w:rPr>
        <w:t xml:space="preserve"> </w:t>
      </w:r>
      <w:r w:rsidRPr="000C6904">
        <w:rPr>
          <w:rFonts w:ascii="Arial" w:hAnsi="Arial" w:cs="Arial"/>
          <w:sz w:val="18"/>
          <w:szCs w:val="18"/>
          <w:highlight w:val="yellow"/>
          <w:shd w:val="clear" w:color="auto" w:fill="FBD4B4"/>
        </w:rPr>
        <w:t>[doplní účastník]</w:t>
      </w:r>
      <w:r w:rsidRPr="007E44FB">
        <w:rPr>
          <w:rFonts w:ascii="Arial" w:hAnsi="Arial" w:cs="Arial"/>
          <w:sz w:val="22"/>
          <w:szCs w:val="22"/>
        </w:rPr>
        <w:t>,</w:t>
      </w:r>
    </w:p>
    <w:p w14:paraId="6B2B60BB" w14:textId="77777777" w:rsidR="00E60E0E" w:rsidRPr="007E44FB" w:rsidRDefault="00E60E0E" w:rsidP="00E60E0E">
      <w:pPr>
        <w:pStyle w:val="Zkladntextodsazen"/>
        <w:numPr>
          <w:ilvl w:val="0"/>
          <w:numId w:val="31"/>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sz w:val="22"/>
        </w:rPr>
        <w:t>jistina</w:t>
      </w:r>
      <w:r w:rsidRPr="007E44FB">
        <w:rPr>
          <w:rFonts w:ascii="Arial" w:hAnsi="Arial" w:cs="Arial"/>
          <w:sz w:val="22"/>
          <w:szCs w:val="22"/>
        </w:rPr>
        <w:t xml:space="preserve"> bude předána objednateli </w:t>
      </w:r>
      <w:bookmarkStart w:id="51" w:name="_Hlk202341459"/>
      <w:r w:rsidRPr="00E14158">
        <w:rPr>
          <w:rFonts w:ascii="Arial" w:hAnsi="Arial" w:cs="Arial"/>
          <w:sz w:val="22"/>
          <w:szCs w:val="22"/>
        </w:rPr>
        <w:t xml:space="preserve">nejpozději </w:t>
      </w:r>
      <w:r w:rsidRPr="00E14158">
        <w:rPr>
          <w:rFonts w:ascii="Arial" w:hAnsi="Arial" w:cs="Arial"/>
          <w:snapToGrid w:val="0"/>
          <w:sz w:val="22"/>
        </w:rPr>
        <w:t>ke dni předání staveniště</w:t>
      </w:r>
      <w:r w:rsidRPr="00E14158">
        <w:rPr>
          <w:rFonts w:ascii="Arial" w:hAnsi="Arial" w:cs="Arial"/>
          <w:sz w:val="22"/>
          <w:szCs w:val="22"/>
        </w:rPr>
        <w:t xml:space="preserve"> </w:t>
      </w:r>
      <w:bookmarkEnd w:id="51"/>
      <w:r w:rsidRPr="00E14158">
        <w:rPr>
          <w:rFonts w:ascii="Arial" w:hAnsi="Arial" w:cs="Arial"/>
          <w:sz w:val="22"/>
          <w:szCs w:val="22"/>
        </w:rPr>
        <w:t>(v</w:t>
      </w:r>
      <w:r w:rsidRPr="007E44FB">
        <w:rPr>
          <w:rFonts w:ascii="Arial" w:hAnsi="Arial" w:cs="Arial"/>
          <w:sz w:val="22"/>
          <w:szCs w:val="22"/>
        </w:rPr>
        <w:t xml:space="preserve"> případě složení příslušné částky na účet objednatele musí být částka připsána na účet objednatele </w:t>
      </w:r>
      <w:r w:rsidRPr="007E44FB">
        <w:rPr>
          <w:rFonts w:ascii="Arial" w:hAnsi="Arial" w:cs="Arial"/>
          <w:snapToGrid w:val="0"/>
          <w:sz w:val="22"/>
        </w:rPr>
        <w:t>ke dni předání staveniště</w:t>
      </w:r>
      <w:r w:rsidRPr="007E44FB">
        <w:rPr>
          <w:rFonts w:ascii="Arial" w:hAnsi="Arial" w:cs="Arial"/>
          <w:sz w:val="22"/>
          <w:szCs w:val="22"/>
        </w:rPr>
        <w:t>)</w:t>
      </w:r>
      <w:r w:rsidRPr="007E44FB">
        <w:rPr>
          <w:rFonts w:ascii="Arial" w:hAnsi="Arial" w:cs="Arial"/>
          <w:color w:val="000000"/>
          <w:sz w:val="22"/>
          <w:szCs w:val="22"/>
        </w:rPr>
        <w:t>, v případě nesplnění této povinnosti zhotovitele, nebude zhotoviteli staveniště předáno z důvodu porušení povinnosti na straně zhotovitele,</w:t>
      </w:r>
    </w:p>
    <w:p w14:paraId="7A2AE4A2" w14:textId="76A64BF0" w:rsidR="00E60E0E" w:rsidRPr="007E44FB" w:rsidRDefault="00E60E0E" w:rsidP="00E60E0E">
      <w:pPr>
        <w:pStyle w:val="Zkladntextodsazen"/>
        <w:numPr>
          <w:ilvl w:val="0"/>
          <w:numId w:val="31"/>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color w:val="000000"/>
          <w:sz w:val="22"/>
          <w:szCs w:val="22"/>
        </w:rPr>
        <w:t>právo z </w:t>
      </w:r>
      <w:r w:rsidRPr="007E44FB">
        <w:rPr>
          <w:rFonts w:ascii="Arial" w:hAnsi="Arial" w:cs="Arial"/>
          <w:sz w:val="22"/>
        </w:rPr>
        <w:t>jistiny</w:t>
      </w:r>
      <w:r w:rsidRPr="007E44FB">
        <w:rPr>
          <w:rFonts w:ascii="Arial" w:hAnsi="Arial" w:cs="Arial"/>
          <w:color w:val="000000"/>
          <w:sz w:val="22"/>
          <w:szCs w:val="22"/>
        </w:rPr>
        <w:t xml:space="preserve"> je objednatel oprávněn uplatnit v případech, že zhotovitel neprovádí dílo v souladu s podmínkami uzavřené smlouvy, neuhradí objednateli způsobenou škodu či smluvní pokutu, k níž je podle smlouvy povinen, v případě, že </w:t>
      </w:r>
      <w:r w:rsidRPr="007E44FB">
        <w:rPr>
          <w:rFonts w:ascii="Arial" w:hAnsi="Arial" w:cs="Arial"/>
          <w:sz w:val="22"/>
          <w:szCs w:val="22"/>
        </w:rPr>
        <w:t>nebude řádně plnit záruční podmínky, neodstraní v dohodnuté lhůtě objednatelem reklamované vady, nebude na reklamaci včas reagovat</w:t>
      </w:r>
      <w:r w:rsidR="00035FAF">
        <w:rPr>
          <w:rFonts w:ascii="Arial" w:hAnsi="Arial" w:cs="Arial"/>
          <w:sz w:val="22"/>
          <w:szCs w:val="22"/>
        </w:rPr>
        <w:t xml:space="preserve"> </w:t>
      </w:r>
      <w:r w:rsidRPr="007E44FB">
        <w:rPr>
          <w:rFonts w:ascii="Arial" w:hAnsi="Arial" w:cs="Arial"/>
          <w:sz w:val="22"/>
          <w:szCs w:val="22"/>
        </w:rPr>
        <w:t>nebo neuhradí objednateli způsobenou škodu či smluvní pokutu, k níž je podle smlouvy povinen</w:t>
      </w:r>
    </w:p>
    <w:p w14:paraId="5A92210C" w14:textId="6BC88712" w:rsidR="00E60E0E" w:rsidRPr="009C0B79" w:rsidRDefault="00E60E0E" w:rsidP="00E60E0E">
      <w:pPr>
        <w:pStyle w:val="Zkladntextodsazen"/>
        <w:numPr>
          <w:ilvl w:val="0"/>
          <w:numId w:val="31"/>
        </w:numPr>
        <w:tabs>
          <w:tab w:val="clear" w:pos="1440"/>
          <w:tab w:val="left" w:pos="993"/>
        </w:tabs>
        <w:spacing w:before="120" w:after="0" w:line="276" w:lineRule="auto"/>
        <w:ind w:left="993" w:hanging="284"/>
        <w:jc w:val="both"/>
        <w:rPr>
          <w:rFonts w:ascii="Arial" w:hAnsi="Arial" w:cs="Arial"/>
          <w:sz w:val="22"/>
          <w:szCs w:val="22"/>
        </w:rPr>
      </w:pPr>
      <w:r w:rsidRPr="009C0B79">
        <w:rPr>
          <w:rFonts w:ascii="Arial" w:hAnsi="Arial" w:cs="Arial"/>
          <w:sz w:val="22"/>
          <w:szCs w:val="22"/>
        </w:rPr>
        <w:lastRenderedPageBreak/>
        <w:t xml:space="preserve">jistina za řádné provedení díla z hlediska dodržení smluvních podmínek, kvality a termínů bude objednatelem uvolněna nejpozději do 10 kalendářních dnů po předání jistiny za řádné plnění záručních podmínek a </w:t>
      </w:r>
      <w:r w:rsidR="00843FAA" w:rsidRPr="009C0B79">
        <w:rPr>
          <w:rFonts w:ascii="Arial" w:hAnsi="Arial" w:cs="Arial"/>
          <w:sz w:val="22"/>
          <w:szCs w:val="22"/>
        </w:rPr>
        <w:t>současně po</w:t>
      </w:r>
      <w:r w:rsidRPr="009C0B79">
        <w:rPr>
          <w:rFonts w:ascii="Arial" w:hAnsi="Arial" w:cs="Arial"/>
          <w:sz w:val="22"/>
          <w:szCs w:val="22"/>
        </w:rPr>
        <w:t xml:space="preserve"> odstranění vad a nedodělků uvedených v protokolu o předání a převzetí díla.</w:t>
      </w:r>
    </w:p>
    <w:p w14:paraId="330AAF7D" w14:textId="64BC2CF3" w:rsidR="00E60E0E" w:rsidRPr="000C6904" w:rsidRDefault="00E60E0E" w:rsidP="00E60E0E">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C6904">
        <w:rPr>
          <w:rFonts w:cs="Arial"/>
          <w:sz w:val="22"/>
          <w:szCs w:val="22"/>
        </w:rPr>
        <w:t xml:space="preserve">Jistina za řádné </w:t>
      </w:r>
      <w:r w:rsidRPr="007508F4">
        <w:rPr>
          <w:rFonts w:cs="Arial"/>
          <w:sz w:val="22"/>
          <w:szCs w:val="22"/>
        </w:rPr>
        <w:t>plnění záručních podmínek musí splňovat</w:t>
      </w:r>
      <w:r w:rsidRPr="000C6904">
        <w:rPr>
          <w:rFonts w:cs="Arial"/>
          <w:sz w:val="22"/>
          <w:szCs w:val="22"/>
        </w:rPr>
        <w:t xml:space="preserve"> tyto podmínky:</w:t>
      </w:r>
    </w:p>
    <w:p w14:paraId="3BFB17FE" w14:textId="7AFE578E" w:rsidR="00E60E0E" w:rsidRPr="000C6904" w:rsidRDefault="00E60E0E" w:rsidP="00E60E0E">
      <w:pPr>
        <w:pStyle w:val="Zkladntextodsazen"/>
        <w:numPr>
          <w:ilvl w:val="0"/>
          <w:numId w:val="32"/>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color w:val="000000"/>
          <w:sz w:val="22"/>
          <w:szCs w:val="22"/>
        </w:rPr>
        <w:t xml:space="preserve">výše zajišťovací částky je </w:t>
      </w:r>
      <w:r w:rsidR="00624431">
        <w:rPr>
          <w:rFonts w:ascii="Arial" w:hAnsi="Arial" w:cs="Arial"/>
          <w:color w:val="000000"/>
          <w:sz w:val="22"/>
          <w:szCs w:val="22"/>
        </w:rPr>
        <w:t>3</w:t>
      </w:r>
      <w:r w:rsidRPr="000C6904">
        <w:rPr>
          <w:rFonts w:ascii="Arial" w:hAnsi="Arial" w:cs="Arial"/>
          <w:color w:val="000000"/>
          <w:sz w:val="22"/>
          <w:szCs w:val="22"/>
        </w:rPr>
        <w:t xml:space="preserve"> %</w:t>
      </w:r>
      <w:r w:rsidRPr="000C6904">
        <w:rPr>
          <w:rFonts w:ascii="Arial" w:hAnsi="Arial" w:cs="Arial"/>
          <w:sz w:val="22"/>
          <w:szCs w:val="22"/>
        </w:rPr>
        <w:t xml:space="preserve"> z celkové ceny díla bez </w:t>
      </w:r>
      <w:r w:rsidRPr="004F7C15">
        <w:rPr>
          <w:rFonts w:ascii="Arial" w:hAnsi="Arial" w:cs="Arial"/>
          <w:sz w:val="22"/>
          <w:szCs w:val="22"/>
        </w:rPr>
        <w:t>DPH dle čl. V</w:t>
      </w:r>
      <w:r w:rsidR="004F7C15" w:rsidRPr="004F7C15">
        <w:rPr>
          <w:rFonts w:ascii="Arial" w:hAnsi="Arial" w:cs="Arial"/>
          <w:sz w:val="22"/>
          <w:szCs w:val="22"/>
        </w:rPr>
        <w:t>I</w:t>
      </w:r>
      <w:r w:rsidRPr="004F7C15">
        <w:rPr>
          <w:rFonts w:ascii="Arial" w:hAnsi="Arial" w:cs="Arial"/>
          <w:sz w:val="22"/>
          <w:szCs w:val="22"/>
        </w:rPr>
        <w:t>.1. této smlouvy</w:t>
      </w:r>
      <w:r w:rsidRPr="000C6904">
        <w:rPr>
          <w:rFonts w:ascii="Arial" w:hAnsi="Arial" w:cs="Arial"/>
          <w:sz w:val="22"/>
          <w:szCs w:val="22"/>
        </w:rPr>
        <w:t>,</w:t>
      </w:r>
      <w:r w:rsidRPr="000C6904">
        <w:rPr>
          <w:rFonts w:ascii="Arial" w:hAnsi="Arial" w:cs="Arial"/>
          <w:b/>
          <w:sz w:val="22"/>
          <w:szCs w:val="22"/>
        </w:rPr>
        <w:t xml:space="preserve"> tj. </w:t>
      </w:r>
      <w:r w:rsidRPr="000C6904">
        <w:rPr>
          <w:rFonts w:ascii="Arial" w:hAnsi="Arial" w:cs="Arial"/>
          <w:b/>
          <w:color w:val="FF0000"/>
          <w:sz w:val="22"/>
          <w:szCs w:val="22"/>
        </w:rPr>
        <w:t>______,- Kč</w:t>
      </w:r>
      <w:r w:rsidRPr="000C6904">
        <w:rPr>
          <w:rFonts w:ascii="Arial" w:hAnsi="Arial" w:cs="Arial"/>
          <w:color w:val="FF0000"/>
          <w:sz w:val="22"/>
          <w:szCs w:val="22"/>
        </w:rPr>
        <w:t xml:space="preserve"> </w:t>
      </w:r>
      <w:r w:rsidRPr="000C6904">
        <w:rPr>
          <w:rFonts w:ascii="Arial" w:hAnsi="Arial" w:cs="Arial"/>
          <w:b/>
          <w:color w:val="FF0000"/>
          <w:sz w:val="22"/>
          <w:szCs w:val="22"/>
        </w:rPr>
        <w:t xml:space="preserve"> </w:t>
      </w:r>
      <w:r w:rsidRPr="000C6904">
        <w:rPr>
          <w:rFonts w:ascii="Arial" w:hAnsi="Arial" w:cs="Arial"/>
          <w:sz w:val="18"/>
          <w:szCs w:val="18"/>
          <w:highlight w:val="yellow"/>
          <w:shd w:val="clear" w:color="auto" w:fill="FBD4B4"/>
        </w:rPr>
        <w:t>[doplní účastník]</w:t>
      </w:r>
      <w:r w:rsidRPr="000C6904">
        <w:rPr>
          <w:rFonts w:ascii="Arial" w:hAnsi="Arial" w:cs="Arial"/>
          <w:color w:val="000000"/>
          <w:sz w:val="22"/>
          <w:szCs w:val="22"/>
        </w:rPr>
        <w:t>,</w:t>
      </w:r>
    </w:p>
    <w:p w14:paraId="2AD42CFD" w14:textId="32D16E5E" w:rsidR="00E60E0E" w:rsidRPr="000C6904" w:rsidRDefault="00E60E0E" w:rsidP="00E60E0E">
      <w:pPr>
        <w:pStyle w:val="Zkladntextodsazen"/>
        <w:numPr>
          <w:ilvl w:val="0"/>
          <w:numId w:val="32"/>
        </w:numPr>
        <w:tabs>
          <w:tab w:val="clear" w:pos="1440"/>
          <w:tab w:val="num" w:pos="993"/>
        </w:tabs>
        <w:spacing w:before="120" w:after="0" w:line="276" w:lineRule="auto"/>
        <w:ind w:left="993" w:hanging="284"/>
        <w:jc w:val="both"/>
        <w:rPr>
          <w:rFonts w:ascii="Arial" w:hAnsi="Arial" w:cs="Arial"/>
          <w:sz w:val="22"/>
          <w:szCs w:val="22"/>
        </w:rPr>
      </w:pPr>
      <w:r w:rsidRPr="004F0869">
        <w:rPr>
          <w:rFonts w:ascii="Arial" w:hAnsi="Arial" w:cs="Arial"/>
          <w:sz w:val="22"/>
          <w:szCs w:val="22"/>
        </w:rPr>
        <w:t xml:space="preserve">platnost jistiny dle tohoto odstavce musí být zajištěna po celou dobu záruční doby </w:t>
      </w:r>
      <w:r w:rsidR="004F7C15" w:rsidRPr="004F0869">
        <w:rPr>
          <w:rFonts w:ascii="Arial" w:hAnsi="Arial" w:cs="Arial"/>
          <w:sz w:val="22"/>
          <w:szCs w:val="22"/>
        </w:rPr>
        <w:t>na stavební část díla a na ostatní práce, dodávky a služby včetně projekčních a inženýrských činností</w:t>
      </w:r>
      <w:r w:rsidRPr="004F0869">
        <w:rPr>
          <w:rFonts w:ascii="Arial" w:hAnsi="Arial" w:cs="Arial"/>
          <w:sz w:val="22"/>
          <w:szCs w:val="22"/>
        </w:rPr>
        <w:t xml:space="preserve">, tj. na 60 měsíců </w:t>
      </w:r>
      <w:bookmarkStart w:id="52" w:name="_Hlk201570566"/>
      <w:r w:rsidRPr="004F0869">
        <w:rPr>
          <w:rFonts w:ascii="Arial" w:hAnsi="Arial" w:cs="Arial"/>
          <w:sz w:val="22"/>
          <w:szCs w:val="22"/>
        </w:rPr>
        <w:t xml:space="preserve">s tím, že po 36 měsících může být jistina snížena na 2 % </w:t>
      </w:r>
      <w:r w:rsidRPr="000C6904">
        <w:rPr>
          <w:rFonts w:ascii="Arial" w:hAnsi="Arial" w:cs="Arial"/>
          <w:sz w:val="22"/>
          <w:szCs w:val="22"/>
        </w:rPr>
        <w:t>z celkové ceny díla</w:t>
      </w:r>
      <w:r w:rsidR="00225A21" w:rsidRPr="00225A21">
        <w:rPr>
          <w:rFonts w:ascii="Arial" w:hAnsi="Arial" w:cs="Arial"/>
          <w:sz w:val="22"/>
          <w:szCs w:val="22"/>
        </w:rPr>
        <w:t xml:space="preserve"> </w:t>
      </w:r>
      <w:r w:rsidR="00225A21" w:rsidRPr="007508F4">
        <w:rPr>
          <w:rFonts w:ascii="Arial" w:hAnsi="Arial" w:cs="Arial"/>
          <w:sz w:val="22"/>
          <w:szCs w:val="22"/>
        </w:rPr>
        <w:t>bez DPH</w:t>
      </w:r>
      <w:r w:rsidRPr="000C6904">
        <w:rPr>
          <w:rFonts w:ascii="Arial" w:hAnsi="Arial" w:cs="Arial"/>
          <w:sz w:val="22"/>
          <w:szCs w:val="22"/>
        </w:rPr>
        <w:t>, ovšem pouze na základě písemné žádosti zhotovitele</w:t>
      </w:r>
      <w:bookmarkEnd w:id="52"/>
      <w:r w:rsidRPr="000C6904">
        <w:rPr>
          <w:rFonts w:ascii="Arial" w:hAnsi="Arial" w:cs="Arial"/>
          <w:sz w:val="22"/>
          <w:szCs w:val="22"/>
        </w:rPr>
        <w:t>,</w:t>
      </w:r>
    </w:p>
    <w:p w14:paraId="28CEA4DA" w14:textId="77777777" w:rsidR="00E60E0E" w:rsidRPr="000C6904" w:rsidRDefault="00E60E0E" w:rsidP="00E60E0E">
      <w:pPr>
        <w:pStyle w:val="Zkladntextodsazen"/>
        <w:numPr>
          <w:ilvl w:val="0"/>
          <w:numId w:val="32"/>
        </w:numPr>
        <w:tabs>
          <w:tab w:val="clear" w:pos="1440"/>
          <w:tab w:val="num" w:pos="993"/>
        </w:tabs>
        <w:spacing w:before="120" w:after="0" w:line="276" w:lineRule="auto"/>
        <w:ind w:left="993" w:hanging="284"/>
        <w:jc w:val="both"/>
        <w:rPr>
          <w:rFonts w:ascii="Arial" w:hAnsi="Arial" w:cs="Arial"/>
          <w:color w:val="000000"/>
          <w:sz w:val="22"/>
          <w:szCs w:val="22"/>
        </w:rPr>
      </w:pPr>
      <w:bookmarkStart w:id="53" w:name="_Hlk202341521"/>
      <w:r w:rsidRPr="000C6904">
        <w:rPr>
          <w:rFonts w:ascii="Arial" w:hAnsi="Arial" w:cs="Arial"/>
          <w:color w:val="000000"/>
          <w:sz w:val="22"/>
          <w:szCs w:val="22"/>
        </w:rPr>
        <w:t>jistina bude předána objednateli nejpozději do termínu konání předávacího a přejímacího řízení díla (v případě nepředání této jistiny, nebude přejímací a předávací protokol ze strany objednatele potvrzen)</w:t>
      </w:r>
      <w:bookmarkEnd w:id="53"/>
      <w:r w:rsidRPr="000C6904">
        <w:rPr>
          <w:rFonts w:ascii="Arial" w:hAnsi="Arial" w:cs="Arial"/>
          <w:color w:val="000000"/>
          <w:sz w:val="22"/>
          <w:szCs w:val="22"/>
        </w:rPr>
        <w:t>,</w:t>
      </w:r>
    </w:p>
    <w:p w14:paraId="1A9708DA" w14:textId="5F0D244D" w:rsidR="00E60E0E" w:rsidRPr="000C6904" w:rsidRDefault="00E60E0E" w:rsidP="00E60E0E">
      <w:pPr>
        <w:pStyle w:val="Zkladntextodsazen"/>
        <w:numPr>
          <w:ilvl w:val="0"/>
          <w:numId w:val="32"/>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color w:val="000000"/>
          <w:sz w:val="22"/>
          <w:szCs w:val="22"/>
        </w:rPr>
        <w:t>právo z </w:t>
      </w:r>
      <w:r w:rsidRPr="000C6904">
        <w:rPr>
          <w:rFonts w:ascii="Arial" w:hAnsi="Arial" w:cs="Arial"/>
          <w:sz w:val="22"/>
        </w:rPr>
        <w:t>jistiny</w:t>
      </w:r>
      <w:r w:rsidRPr="000C6904">
        <w:rPr>
          <w:rFonts w:ascii="Arial" w:hAnsi="Arial" w:cs="Arial"/>
          <w:color w:val="000000"/>
          <w:sz w:val="22"/>
          <w:szCs w:val="22"/>
        </w:rPr>
        <w:t xml:space="preserve"> je objednatel oprávněn uplatnit v případech, že zhotovitel neprovádí dílo v souladu s podmínkami uzavřené smlouvy, neuhradí objednateli způsobenou škodu či smluvní pokutu, k níž je podle smlouvy povinen, v případě, že </w:t>
      </w:r>
      <w:r w:rsidRPr="000C6904">
        <w:rPr>
          <w:rFonts w:ascii="Arial" w:hAnsi="Arial" w:cs="Arial"/>
          <w:sz w:val="22"/>
          <w:szCs w:val="22"/>
        </w:rPr>
        <w:t>nebude řádně plnit záruční podmínky, neodstraní v dohodnuté lhůtě objednatelem reklamované vady, nebude na reklamaci včas reagovat nebo neuhradí objednateli způsobenou škodu či smluvní pokutu, k níž je podle smlouvy povinen</w:t>
      </w:r>
      <w:r w:rsidRPr="000C6904">
        <w:rPr>
          <w:rFonts w:ascii="Arial" w:hAnsi="Arial" w:cs="Arial"/>
          <w:color w:val="000000"/>
          <w:sz w:val="22"/>
          <w:szCs w:val="22"/>
        </w:rPr>
        <w:t>,</w:t>
      </w:r>
    </w:p>
    <w:p w14:paraId="2F3B5BE1" w14:textId="18AAFAF5" w:rsidR="00E60E0E" w:rsidRPr="000C6904" w:rsidRDefault="00E60E0E" w:rsidP="00E60E0E">
      <w:pPr>
        <w:pStyle w:val="Zkladntextodsazen"/>
        <w:numPr>
          <w:ilvl w:val="0"/>
          <w:numId w:val="32"/>
        </w:numPr>
        <w:tabs>
          <w:tab w:val="clear" w:pos="1440"/>
          <w:tab w:val="num" w:pos="993"/>
        </w:tabs>
        <w:spacing w:before="120" w:after="0" w:line="276" w:lineRule="auto"/>
        <w:ind w:left="993" w:hanging="284"/>
        <w:jc w:val="both"/>
        <w:rPr>
          <w:rFonts w:ascii="Arial" w:hAnsi="Arial" w:cs="Arial"/>
          <w:color w:val="000000"/>
          <w:sz w:val="22"/>
          <w:szCs w:val="22"/>
        </w:rPr>
      </w:pPr>
      <w:r w:rsidRPr="004F0869">
        <w:rPr>
          <w:rFonts w:ascii="Arial" w:hAnsi="Arial" w:cs="Arial"/>
          <w:sz w:val="22"/>
        </w:rPr>
        <w:t>jistina</w:t>
      </w:r>
      <w:r w:rsidRPr="004F0869">
        <w:rPr>
          <w:rFonts w:ascii="Arial" w:hAnsi="Arial" w:cs="Arial"/>
          <w:sz w:val="22"/>
          <w:szCs w:val="22"/>
        </w:rPr>
        <w:t xml:space="preserve"> </w:t>
      </w:r>
      <w:r w:rsidRPr="004F0869">
        <w:rPr>
          <w:rFonts w:ascii="Arial" w:hAnsi="Arial" w:cs="Arial"/>
          <w:sz w:val="22"/>
        </w:rPr>
        <w:t>za řádné plnění záručních podmínek</w:t>
      </w:r>
      <w:r w:rsidRPr="004F0869">
        <w:rPr>
          <w:rFonts w:ascii="Arial" w:hAnsi="Arial" w:cs="Arial"/>
          <w:color w:val="000000"/>
          <w:sz w:val="22"/>
          <w:szCs w:val="22"/>
        </w:rPr>
        <w:t xml:space="preserve"> bude objednatelem uvolněna </w:t>
      </w:r>
      <w:r w:rsidRPr="004F0869">
        <w:rPr>
          <w:rFonts w:ascii="Arial" w:hAnsi="Arial" w:cs="Arial"/>
          <w:sz w:val="22"/>
          <w:szCs w:val="22"/>
        </w:rPr>
        <w:t>nejpozději do 10 kalendářních dnů od uplynutí záruční doby</w:t>
      </w:r>
      <w:r w:rsidR="004F7C15" w:rsidRPr="004F0869">
        <w:rPr>
          <w:rFonts w:ascii="Arial" w:hAnsi="Arial" w:cs="Arial"/>
          <w:sz w:val="22"/>
          <w:szCs w:val="22"/>
        </w:rPr>
        <w:t xml:space="preserve"> na stavební část díla a na ostatní práce, dodávky a služby včetně projekčních a inženýrských činností</w:t>
      </w:r>
      <w:r w:rsidRPr="004F0869">
        <w:rPr>
          <w:rFonts w:ascii="Arial" w:hAnsi="Arial" w:cs="Arial"/>
          <w:sz w:val="22"/>
          <w:szCs w:val="22"/>
        </w:rPr>
        <w:t xml:space="preserve"> </w:t>
      </w:r>
      <w:r w:rsidRPr="004F0869">
        <w:rPr>
          <w:rFonts w:ascii="Arial" w:hAnsi="Arial" w:cs="Arial"/>
          <w:sz w:val="22"/>
        </w:rPr>
        <w:t>dle</w:t>
      </w:r>
      <w:r w:rsidRPr="004F0869">
        <w:rPr>
          <w:rFonts w:ascii="Arial" w:hAnsi="Arial" w:cs="Arial"/>
          <w:sz w:val="22"/>
          <w:szCs w:val="22"/>
        </w:rPr>
        <w:t xml:space="preserve"> čl. </w:t>
      </w:r>
      <w:r w:rsidRPr="004F0869">
        <w:rPr>
          <w:rFonts w:ascii="Arial" w:hAnsi="Arial" w:cs="Arial"/>
          <w:sz w:val="22"/>
        </w:rPr>
        <w:t xml:space="preserve">X.1. této smlouvy, a to na základě písemné žádosti zhotovitele, kterou je zhotovitel povinen zaslat objednateli </w:t>
      </w:r>
      <w:r w:rsidRPr="000C6904">
        <w:rPr>
          <w:rFonts w:ascii="Arial" w:hAnsi="Arial" w:cs="Arial"/>
          <w:sz w:val="22"/>
        </w:rPr>
        <w:t>nejpozději ke dni skončení záruční doby</w:t>
      </w:r>
      <w:r w:rsidRPr="000C6904">
        <w:rPr>
          <w:rFonts w:ascii="Arial" w:hAnsi="Arial" w:cs="Arial"/>
          <w:color w:val="000000"/>
          <w:sz w:val="22"/>
          <w:szCs w:val="22"/>
        </w:rPr>
        <w:t>.</w:t>
      </w:r>
    </w:p>
    <w:p w14:paraId="1340818F" w14:textId="77777777" w:rsidR="00E60E0E" w:rsidRPr="000C6904" w:rsidRDefault="00E60E0E" w:rsidP="00E60E0E">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C6904">
        <w:rPr>
          <w:rFonts w:cs="Arial"/>
          <w:sz w:val="22"/>
          <w:szCs w:val="22"/>
        </w:rPr>
        <w:t>Před uplatněním plnění z příslušné jistiny oznámí objednatel jako oprávněný písemně zhotoviteli výši požadovaného plnění.</w:t>
      </w:r>
    </w:p>
    <w:p w14:paraId="2CB714FB" w14:textId="77777777" w:rsidR="00E60E0E" w:rsidRPr="000C6904" w:rsidRDefault="00E60E0E" w:rsidP="00E60E0E">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C6904">
        <w:rPr>
          <w:rFonts w:cs="Arial"/>
          <w:sz w:val="22"/>
          <w:szCs w:val="22"/>
        </w:rPr>
        <w:t>Objednatel je oprávněn využít prostředků zajištěných příslušnou jistinou ve výši, která odpovídá výši jakéhokoli neuspokojeného závazku zhotovitele vůči objednateli, nákladů nezbytných k odstranění vad díla, škod způsobených plněním zhotovitele v rozporu se smlouvou.</w:t>
      </w:r>
    </w:p>
    <w:p w14:paraId="06ACA659" w14:textId="77777777" w:rsidR="00E60E0E" w:rsidRPr="000C6904" w:rsidRDefault="00E60E0E" w:rsidP="00E60E0E">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C6904">
        <w:rPr>
          <w:rFonts w:cs="Arial"/>
          <w:sz w:val="22"/>
          <w:szCs w:val="22"/>
        </w:rPr>
        <w:t>V případě jakékoli změny doby provedení díla nebo záruční doby díla je zhotovitel povinen platnost odpovídající jistiny prodloužit tak, aby trvala po celou dobu provedení díla nebo záruční doby díla. V takovém případě se zhotovitel zavazuje předložit objednateli doklad o prodloužení odpovídající jistiny nejpozději do 14 kalendářních dnů ode dne uskutečnění příslušné změny.</w:t>
      </w:r>
    </w:p>
    <w:p w14:paraId="5E62F142" w14:textId="77777777" w:rsidR="00A5163B" w:rsidRPr="008D2463" w:rsidRDefault="00A5163B" w:rsidP="004027D2">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Pr>
          <w:rFonts w:cs="Arial"/>
          <w:sz w:val="26"/>
          <w:szCs w:val="26"/>
        </w:rPr>
        <w:t>Prohlášení zhotovitele</w:t>
      </w:r>
    </w:p>
    <w:p w14:paraId="14CE5CBA" w14:textId="77777777" w:rsidR="00A5163B" w:rsidRPr="00174DC1" w:rsidRDefault="00A5163B" w:rsidP="0092596B">
      <w:pPr>
        <w:pStyle w:val="Zkladntext"/>
        <w:numPr>
          <w:ilvl w:val="1"/>
          <w:numId w:val="8"/>
        </w:numPr>
        <w:tabs>
          <w:tab w:val="clear" w:pos="567"/>
          <w:tab w:val="clear" w:pos="648"/>
          <w:tab w:val="clear" w:pos="1560"/>
          <w:tab w:val="clear" w:pos="5670"/>
          <w:tab w:val="num" w:pos="1216"/>
        </w:tabs>
        <w:spacing w:beforeLines="100" w:before="240"/>
        <w:ind w:left="709" w:hanging="709"/>
        <w:rPr>
          <w:rFonts w:cs="Arial"/>
          <w:sz w:val="22"/>
          <w:szCs w:val="22"/>
        </w:rPr>
      </w:pPr>
      <w:r w:rsidRPr="00174DC1">
        <w:rPr>
          <w:rFonts w:cs="Arial"/>
          <w:sz w:val="22"/>
          <w:szCs w:val="22"/>
        </w:rPr>
        <w:t xml:space="preserve">Zhotovitel prohlašuje, že se v plném rozsahu seznámil s povahou a předmětem díla dle této smlouvy, jsou mu známy veškeré technické, kvalitativní a jiné podmínky nezbytné k realizaci díla a disponuje takovými kapacitami a odbornými znalostmi, které jsou nezbytné k provedení předmětu díla za dohodnutou maximální cenu uvedenou v čl. VI. této smlouvy a ve sjednaném termínu dle této smlouvy. </w:t>
      </w:r>
    </w:p>
    <w:p w14:paraId="4BC806B0" w14:textId="77777777" w:rsidR="00A5163B" w:rsidRPr="00174DC1"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74DC1">
        <w:rPr>
          <w:rFonts w:cs="Arial"/>
          <w:sz w:val="22"/>
          <w:szCs w:val="22"/>
        </w:rPr>
        <w:lastRenderedPageBreak/>
        <w:t xml:space="preserve">Zhotovitel prohlašuje, že se před podpisem této smlouvy podrobně seznámil s obsahem této smlouvy a se všemi dokumenty tvořícími </w:t>
      </w:r>
      <w:r>
        <w:rPr>
          <w:rFonts w:cs="Arial"/>
          <w:sz w:val="22"/>
          <w:szCs w:val="22"/>
          <w:lang w:val="cs-CZ"/>
        </w:rPr>
        <w:t>zadávací dokumentaci veřejné zakázky</w:t>
      </w:r>
      <w:r w:rsidRPr="00174DC1">
        <w:rPr>
          <w:rFonts w:cs="Arial"/>
          <w:sz w:val="22"/>
          <w:szCs w:val="22"/>
        </w:rPr>
        <w:t xml:space="preserve">. Současně zhotovitel prohlašuje, že správně vyhodnotil a ocenil veškeré práce trvalého či dočasného charakteru včetně materiálu, které jsou obsaženy v předaných podkladech. </w:t>
      </w:r>
    </w:p>
    <w:p w14:paraId="53B573D7" w14:textId="77777777" w:rsidR="00A5163B" w:rsidRPr="00940575"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940575">
        <w:rPr>
          <w:rFonts w:cs="Arial"/>
          <w:sz w:val="22"/>
          <w:szCs w:val="22"/>
        </w:rPr>
        <w:t xml:space="preserve">Zhotovitel dále prohlašuje, že v </w:t>
      </w:r>
      <w:r w:rsidRPr="0058108E">
        <w:rPr>
          <w:rFonts w:cs="Arial"/>
          <w:sz w:val="22"/>
          <w:szCs w:val="22"/>
        </w:rPr>
        <w:t>ceně díla dle čl. VI. této smlouvy</w:t>
      </w:r>
      <w:r w:rsidRPr="00940575">
        <w:rPr>
          <w:rFonts w:cs="Arial"/>
          <w:sz w:val="22"/>
          <w:szCs w:val="22"/>
        </w:rPr>
        <w:t xml:space="preserve"> jsou zahrnuty veškeré práce a materiál, které jsou nutné k řádnému provedení díla.</w:t>
      </w:r>
    </w:p>
    <w:p w14:paraId="7329DA24" w14:textId="77777777" w:rsidR="00A5163B" w:rsidRDefault="00A5163B"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174DC1">
        <w:rPr>
          <w:rFonts w:cs="Arial"/>
          <w:sz w:val="22"/>
          <w:szCs w:val="22"/>
        </w:rPr>
        <w:t>Zhotovitel prohlašuje, že se seznámil se skutečným stavem staveniště a inženýrských sítí. Zhotovitel rovněž prohlašuje, že je mu znám časový průběh a věcný, resp. technický postup potřebných prací a vzájemné vazby jeho činností. Zhotovitel se zavazuje, že po vzájemné dohodě upraví, případně přizpůsobí pracovní postup na dodávaných pracích.</w:t>
      </w:r>
    </w:p>
    <w:p w14:paraId="20589A0D" w14:textId="42FB286D" w:rsidR="00F95C79" w:rsidRDefault="000110A4" w:rsidP="0092596B">
      <w:pPr>
        <w:pStyle w:val="Zkladntext"/>
        <w:numPr>
          <w:ilvl w:val="1"/>
          <w:numId w:val="8"/>
        </w:numPr>
        <w:tabs>
          <w:tab w:val="clear" w:pos="567"/>
          <w:tab w:val="clear" w:pos="648"/>
          <w:tab w:val="clear" w:pos="1560"/>
          <w:tab w:val="clear" w:pos="5670"/>
          <w:tab w:val="num" w:pos="1216"/>
        </w:tabs>
        <w:spacing w:beforeLines="50" w:before="120"/>
        <w:ind w:left="709" w:hanging="709"/>
        <w:rPr>
          <w:rFonts w:cs="Arial"/>
          <w:sz w:val="22"/>
          <w:szCs w:val="22"/>
        </w:rPr>
      </w:pPr>
      <w:r w:rsidRPr="000110A4">
        <w:rPr>
          <w:rFonts w:cs="Arial"/>
          <w:sz w:val="22"/>
          <w:szCs w:val="22"/>
        </w:rPr>
        <w:t xml:space="preserve">Zhotovitel souhlasí a je srozuměn s tím, že cena díla dle této </w:t>
      </w:r>
      <w:r>
        <w:rPr>
          <w:rFonts w:cs="Arial"/>
          <w:sz w:val="22"/>
          <w:szCs w:val="22"/>
        </w:rPr>
        <w:t>s</w:t>
      </w:r>
      <w:r w:rsidRPr="000110A4">
        <w:rPr>
          <w:rFonts w:cs="Arial"/>
          <w:sz w:val="22"/>
          <w:szCs w:val="22"/>
        </w:rPr>
        <w:t>mlouvy</w:t>
      </w:r>
      <w:r w:rsidR="00F23EC6">
        <w:rPr>
          <w:rFonts w:cs="Arial"/>
          <w:sz w:val="22"/>
          <w:szCs w:val="22"/>
        </w:rPr>
        <w:t xml:space="preserve"> o dílo</w:t>
      </w:r>
      <w:r w:rsidRPr="000110A4">
        <w:rPr>
          <w:rFonts w:cs="Arial"/>
          <w:sz w:val="22"/>
          <w:szCs w:val="22"/>
        </w:rPr>
        <w:t xml:space="preserve"> </w:t>
      </w:r>
      <w:r w:rsidR="00AA5A29">
        <w:rPr>
          <w:rFonts w:cs="Arial"/>
          <w:sz w:val="22"/>
          <w:szCs w:val="22"/>
        </w:rPr>
        <w:t xml:space="preserve">může být </w:t>
      </w:r>
      <w:r w:rsidRPr="000110A4">
        <w:rPr>
          <w:rFonts w:cs="Arial"/>
          <w:sz w:val="22"/>
          <w:szCs w:val="22"/>
        </w:rPr>
        <w:t xml:space="preserve"> hrazena </w:t>
      </w:r>
      <w:r w:rsidR="00BE6CD6">
        <w:rPr>
          <w:rFonts w:cs="Arial"/>
          <w:sz w:val="22"/>
          <w:szCs w:val="22"/>
        </w:rPr>
        <w:t xml:space="preserve">rovněž </w:t>
      </w:r>
      <w:r w:rsidRPr="000110A4">
        <w:rPr>
          <w:rFonts w:cs="Arial"/>
          <w:sz w:val="22"/>
          <w:szCs w:val="22"/>
        </w:rPr>
        <w:t>z</w:t>
      </w:r>
      <w:r w:rsidR="00E60E0E" w:rsidRPr="00E60E0E">
        <w:rPr>
          <w:rFonts w:cs="Arial"/>
          <w:sz w:val="22"/>
          <w:szCs w:val="22"/>
        </w:rPr>
        <w:t xml:space="preserve"> </w:t>
      </w:r>
      <w:bookmarkStart w:id="54" w:name="_Hlk200441479"/>
      <w:r w:rsidR="00E60E0E" w:rsidRPr="00E60E0E">
        <w:rPr>
          <w:rFonts w:cs="Arial"/>
          <w:sz w:val="22"/>
          <w:szCs w:val="22"/>
        </w:rPr>
        <w:t>Národní sportovní agentury, případně jiného vhodného dotačního titulu</w:t>
      </w:r>
      <w:bookmarkEnd w:id="54"/>
      <w:r w:rsidRPr="000110A4">
        <w:rPr>
          <w:rFonts w:cs="Arial"/>
          <w:sz w:val="22"/>
          <w:szCs w:val="22"/>
        </w:rPr>
        <w:t xml:space="preserve">. Zhotovitel se proto zavazuje poskytnout </w:t>
      </w:r>
      <w:r w:rsidR="00717812">
        <w:rPr>
          <w:rFonts w:cs="Arial"/>
          <w:sz w:val="22"/>
          <w:szCs w:val="22"/>
        </w:rPr>
        <w:t>o</w:t>
      </w:r>
      <w:r w:rsidRPr="000110A4">
        <w:rPr>
          <w:rFonts w:cs="Arial"/>
          <w:sz w:val="22"/>
          <w:szCs w:val="22"/>
        </w:rPr>
        <w:t xml:space="preserve">bjednateli veškerou součinnost při plnění povinností </w:t>
      </w:r>
      <w:r w:rsidR="00717812">
        <w:rPr>
          <w:rFonts w:cs="Arial"/>
          <w:sz w:val="22"/>
          <w:szCs w:val="22"/>
        </w:rPr>
        <w:t>o</w:t>
      </w:r>
      <w:r w:rsidRPr="000110A4">
        <w:rPr>
          <w:rFonts w:cs="Arial"/>
          <w:sz w:val="22"/>
          <w:szCs w:val="22"/>
        </w:rPr>
        <w:t xml:space="preserve">bjednatele vůči řídícímu či kontrolnímu orgánu příslušného </w:t>
      </w:r>
      <w:r w:rsidR="00E60E0E">
        <w:rPr>
          <w:rFonts w:cs="Arial"/>
          <w:sz w:val="22"/>
          <w:szCs w:val="22"/>
        </w:rPr>
        <w:t>dotačního</w:t>
      </w:r>
      <w:r w:rsidRPr="000110A4">
        <w:rPr>
          <w:rFonts w:cs="Arial"/>
          <w:sz w:val="22"/>
          <w:szCs w:val="22"/>
        </w:rPr>
        <w:t xml:space="preserve"> programu, jakož i při plnění podmínek vyplývajících z dotačních podmínek, které se vztahují k osobě </w:t>
      </w:r>
      <w:r w:rsidR="00717812">
        <w:rPr>
          <w:rFonts w:cs="Arial"/>
          <w:sz w:val="22"/>
          <w:szCs w:val="22"/>
        </w:rPr>
        <w:t>z</w:t>
      </w:r>
      <w:r w:rsidRPr="000110A4">
        <w:rPr>
          <w:rFonts w:cs="Arial"/>
          <w:sz w:val="22"/>
          <w:szCs w:val="22"/>
        </w:rPr>
        <w:t xml:space="preserve">hotovitele a/nebo realizaci </w:t>
      </w:r>
      <w:r w:rsidR="00717812">
        <w:rPr>
          <w:rFonts w:cs="Arial"/>
          <w:sz w:val="22"/>
          <w:szCs w:val="22"/>
        </w:rPr>
        <w:t>d</w:t>
      </w:r>
      <w:r w:rsidRPr="000110A4">
        <w:rPr>
          <w:rFonts w:cs="Arial"/>
          <w:sz w:val="22"/>
          <w:szCs w:val="22"/>
        </w:rPr>
        <w:t xml:space="preserve">íla dle této </w:t>
      </w:r>
      <w:r w:rsidR="00717812">
        <w:rPr>
          <w:rFonts w:cs="Arial"/>
          <w:sz w:val="22"/>
          <w:szCs w:val="22"/>
        </w:rPr>
        <w:t>s</w:t>
      </w:r>
      <w:r w:rsidRPr="000110A4">
        <w:rPr>
          <w:rFonts w:cs="Arial"/>
          <w:sz w:val="22"/>
          <w:szCs w:val="22"/>
        </w:rPr>
        <w:t>mlouvy</w:t>
      </w:r>
      <w:r w:rsidR="00717812">
        <w:rPr>
          <w:rFonts w:cs="Arial"/>
          <w:sz w:val="22"/>
          <w:szCs w:val="22"/>
        </w:rPr>
        <w:t xml:space="preserve"> o dílo, se kterými bude</w:t>
      </w:r>
      <w:r w:rsidR="002C425F">
        <w:rPr>
          <w:rFonts w:cs="Arial"/>
          <w:sz w:val="22"/>
          <w:szCs w:val="22"/>
        </w:rPr>
        <w:t xml:space="preserve"> objednatelem včas seznámen</w:t>
      </w:r>
      <w:r w:rsidRPr="000110A4">
        <w:rPr>
          <w:rFonts w:cs="Arial"/>
          <w:sz w:val="22"/>
          <w:szCs w:val="22"/>
        </w:rPr>
        <w:t>.</w:t>
      </w:r>
      <w:r w:rsidR="008839BE">
        <w:rPr>
          <w:rFonts w:cs="Arial"/>
          <w:sz w:val="22"/>
          <w:szCs w:val="22"/>
        </w:rPr>
        <w:t xml:space="preserve"> </w:t>
      </w:r>
    </w:p>
    <w:p w14:paraId="37AA0D99" w14:textId="77777777" w:rsidR="00156347" w:rsidRPr="00DD3DD8" w:rsidRDefault="00156347" w:rsidP="0092596B">
      <w:pPr>
        <w:pStyle w:val="Nadpis5"/>
        <w:numPr>
          <w:ilvl w:val="0"/>
          <w:numId w:val="8"/>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t>Závěrečná ustanovení</w:t>
      </w:r>
    </w:p>
    <w:p w14:paraId="7389FCFA" w14:textId="77777777" w:rsidR="0033454F" w:rsidRPr="008C23A4" w:rsidRDefault="0033454F" w:rsidP="0033454F">
      <w:pPr>
        <w:pStyle w:val="Zkladntext"/>
        <w:numPr>
          <w:ilvl w:val="1"/>
          <w:numId w:val="8"/>
        </w:numPr>
        <w:tabs>
          <w:tab w:val="clear" w:pos="567"/>
          <w:tab w:val="clear" w:pos="1560"/>
          <w:tab w:val="clear" w:pos="5670"/>
        </w:tabs>
        <w:spacing w:beforeLines="100" w:before="240"/>
        <w:rPr>
          <w:rFonts w:cs="Arial"/>
          <w:sz w:val="22"/>
          <w:szCs w:val="22"/>
        </w:rPr>
      </w:pPr>
      <w:r w:rsidRPr="007209E8">
        <w:rPr>
          <w:rFonts w:cs="Arial"/>
          <w:sz w:val="22"/>
          <w:szCs w:val="22"/>
        </w:rPr>
        <w:t xml:space="preserve">Otázky výslovně touto smlouvou neupravené se řídí českým právním řádem, zejména </w:t>
      </w:r>
      <w:r w:rsidRPr="008C23A4">
        <w:rPr>
          <w:rFonts w:cs="Arial"/>
          <w:sz w:val="22"/>
          <w:szCs w:val="22"/>
        </w:rPr>
        <w:t>ustanoveními Ob</w:t>
      </w:r>
      <w:r>
        <w:rPr>
          <w:rFonts w:cs="Arial"/>
          <w:sz w:val="22"/>
          <w:szCs w:val="22"/>
        </w:rPr>
        <w:t>čanského</w:t>
      </w:r>
      <w:r w:rsidRPr="008C23A4">
        <w:rPr>
          <w:rFonts w:cs="Arial"/>
          <w:sz w:val="22"/>
          <w:szCs w:val="22"/>
        </w:rPr>
        <w:t xml:space="preserve"> zákoníku. </w:t>
      </w:r>
    </w:p>
    <w:p w14:paraId="0FBAF83C" w14:textId="77777777" w:rsidR="0033454F" w:rsidRPr="005074D1" w:rsidRDefault="0033454F" w:rsidP="0033454F">
      <w:pPr>
        <w:pStyle w:val="Zkladntext"/>
        <w:numPr>
          <w:ilvl w:val="1"/>
          <w:numId w:val="8"/>
        </w:numPr>
        <w:tabs>
          <w:tab w:val="clear" w:pos="567"/>
          <w:tab w:val="clear" w:pos="1560"/>
          <w:tab w:val="clear" w:pos="5670"/>
        </w:tabs>
        <w:spacing w:beforeLines="50" w:before="120"/>
        <w:ind w:left="646" w:hanging="646"/>
        <w:rPr>
          <w:rFonts w:cs="Arial"/>
          <w:sz w:val="22"/>
          <w:szCs w:val="22"/>
        </w:rPr>
      </w:pPr>
      <w:r w:rsidRPr="005074D1">
        <w:rPr>
          <w:rFonts w:cs="Arial"/>
          <w:sz w:val="22"/>
          <w:szCs w:val="22"/>
        </w:rPr>
        <w:t xml:space="preserve">Zhotovitel se zavazuje zajistit po celou dobu plnění veřejné zakázky: </w:t>
      </w:r>
    </w:p>
    <w:p w14:paraId="12D1E18D" w14:textId="77777777" w:rsidR="0033454F" w:rsidRPr="005074D1" w:rsidRDefault="0033454F" w:rsidP="0033454F">
      <w:pPr>
        <w:pStyle w:val="Zkladntext"/>
        <w:numPr>
          <w:ilvl w:val="0"/>
          <w:numId w:val="10"/>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plnění veškerých povinností vyplývající z právních předpisů České republiky, zejména pak z předpisů pracovněprávních, předpisů z oblasti zaměstnanosti a bezpečnosti ochrany zdraví při práci, a to vůči všem osobám, které se na plnění veřejné zakázky podílejí; plnění těchto povinností zajistí dodavatel i u svých poddodavatelů,</w:t>
      </w:r>
    </w:p>
    <w:p w14:paraId="18C6AA34" w14:textId="77777777" w:rsidR="0033454F" w:rsidRPr="005074D1" w:rsidRDefault="0033454F" w:rsidP="0033454F">
      <w:pPr>
        <w:pStyle w:val="Zkladntext"/>
        <w:numPr>
          <w:ilvl w:val="0"/>
          <w:numId w:val="10"/>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 </w:t>
      </w:r>
    </w:p>
    <w:p w14:paraId="187C476A" w14:textId="77777777" w:rsidR="0033454F" w:rsidRPr="005074D1" w:rsidRDefault="0033454F" w:rsidP="0033454F">
      <w:pPr>
        <w:pStyle w:val="Zkladntext"/>
        <w:numPr>
          <w:ilvl w:val="0"/>
          <w:numId w:val="10"/>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 xml:space="preserve">řádné a včasné plnění finančních závazků svým poddodavatelům, kdy za řádné a včasné plnění se považuje plné uhrazení poddodavatelem vystavených faktur za plnění poskytnutá k plnění veřejné zakázky, a to vždy do </w:t>
      </w:r>
      <w:r>
        <w:rPr>
          <w:rFonts w:cs="Arial"/>
          <w:sz w:val="22"/>
          <w:szCs w:val="22"/>
          <w:lang w:val="cs-CZ"/>
        </w:rPr>
        <w:t>3</w:t>
      </w:r>
      <w:r w:rsidRPr="005074D1">
        <w:rPr>
          <w:rFonts w:cs="Arial"/>
          <w:sz w:val="22"/>
          <w:szCs w:val="22"/>
        </w:rPr>
        <w:t xml:space="preserve">0 </w:t>
      </w:r>
      <w:r>
        <w:rPr>
          <w:rFonts w:cs="Arial"/>
          <w:sz w:val="22"/>
          <w:szCs w:val="22"/>
          <w:lang w:val="cs-CZ"/>
        </w:rPr>
        <w:t>kalendářních</w:t>
      </w:r>
      <w:r w:rsidRPr="005074D1">
        <w:rPr>
          <w:rFonts w:cs="Arial"/>
          <w:sz w:val="22"/>
          <w:szCs w:val="22"/>
        </w:rPr>
        <w:t xml:space="preserve"> dnů od obdržení platby ze strany zadavatele za konkrétní plnění.</w:t>
      </w:r>
    </w:p>
    <w:p w14:paraId="72CC5BA9" w14:textId="77777777" w:rsidR="0033454F" w:rsidRPr="005074D1" w:rsidRDefault="0033454F" w:rsidP="0033454F">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rFonts w:cs="Arial"/>
          <w:sz w:val="22"/>
          <w:szCs w:val="22"/>
        </w:rPr>
        <w:t xml:space="preserve">Objednatel je oprávněn plnění povinností vyplývajících z výše uvedeného ustanovení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zápisem do stavebního deníku. </w:t>
      </w:r>
    </w:p>
    <w:p w14:paraId="24E55E67" w14:textId="77777777" w:rsidR="0033454F" w:rsidRPr="005074D1" w:rsidRDefault="0033454F" w:rsidP="0033454F">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sz w:val="22"/>
          <w:szCs w:val="22"/>
        </w:rPr>
        <w:t xml:space="preserve">Zjistí-li objednatel porušení kterékoliv povinnosti vyplývající z výše uvedeného ustanovení </w:t>
      </w:r>
      <w:r w:rsidRPr="005074D1">
        <w:rPr>
          <w:sz w:val="22"/>
          <w:szCs w:val="22"/>
          <w:lang w:val="cs-CZ"/>
        </w:rPr>
        <w:t>čl. X</w:t>
      </w:r>
      <w:r>
        <w:rPr>
          <w:sz w:val="22"/>
          <w:szCs w:val="22"/>
          <w:lang w:val="cs-CZ"/>
        </w:rPr>
        <w:t>V</w:t>
      </w:r>
      <w:r w:rsidRPr="005074D1">
        <w:rPr>
          <w:sz w:val="22"/>
          <w:szCs w:val="22"/>
          <w:lang w:val="cs-CZ"/>
        </w:rPr>
        <w:t xml:space="preserve">.2 </w:t>
      </w:r>
      <w:r w:rsidRPr="00F043FD">
        <w:rPr>
          <w:sz w:val="22"/>
          <w:szCs w:val="22"/>
        </w:rPr>
        <w:t>této smlouvy</w:t>
      </w:r>
      <w:r w:rsidRPr="005074D1">
        <w:rPr>
          <w:sz w:val="22"/>
          <w:szCs w:val="22"/>
        </w:rPr>
        <w:t xml:space="preserve">, je oprávněn po zhotoviteli požadovat a zhotovitel je povinen uhradit smluvní pokutu ve výši </w:t>
      </w:r>
      <w:r w:rsidRPr="00F043FD">
        <w:rPr>
          <w:sz w:val="22"/>
          <w:szCs w:val="22"/>
        </w:rPr>
        <w:t>5 000,-- Kč</w:t>
      </w:r>
      <w:r w:rsidRPr="005074D1">
        <w:rPr>
          <w:sz w:val="22"/>
          <w:szCs w:val="22"/>
        </w:rPr>
        <w:t xml:space="preserve"> za každý zjištěný případ.</w:t>
      </w:r>
    </w:p>
    <w:p w14:paraId="0E636093" w14:textId="77777777" w:rsidR="0033454F" w:rsidRPr="00A53817" w:rsidRDefault="0033454F" w:rsidP="0033454F">
      <w:pPr>
        <w:pStyle w:val="Zkladntext"/>
        <w:numPr>
          <w:ilvl w:val="1"/>
          <w:numId w:val="8"/>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Tato smlouva je platná i pro případné právní nástupce smluvních stran.</w:t>
      </w:r>
    </w:p>
    <w:p w14:paraId="157CA200" w14:textId="36F5CB2D" w:rsidR="0033454F" w:rsidRPr="00A829A3" w:rsidRDefault="0033454F" w:rsidP="0033454F">
      <w:pPr>
        <w:pStyle w:val="Zkladntext"/>
        <w:numPr>
          <w:ilvl w:val="1"/>
          <w:numId w:val="8"/>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Účastníci prohlašují, že tato smlouva byla sepsána podle jejich pravé a svobodné vůle, nikoli v tísni nebo za jinak jednostranně nevýhodných podmínek. Smlouvu si přečetli, souhlasí bez výhrad s jejím obsahem a na důkaz toho připojují své podpisy.</w:t>
      </w:r>
      <w:r w:rsidRPr="00F80065">
        <w:rPr>
          <w:rFonts w:cs="Arial"/>
          <w:sz w:val="22"/>
          <w:szCs w:val="22"/>
        </w:rPr>
        <w:t xml:space="preserve"> Smlouva nabývá platnosti dnem podpisu oprávněných zástupců obou smluvních stran</w:t>
      </w:r>
      <w:r w:rsidR="00525B90" w:rsidRPr="00843FAA">
        <w:rPr>
          <w:rFonts w:cs="Arial"/>
          <w:sz w:val="22"/>
          <w:szCs w:val="22"/>
        </w:rPr>
        <w:t xml:space="preserve"> a účinnosti dnem uveřejnění této smlouvy dle zákona č. 340/2015 Sb., o zvláštních podmínkách </w:t>
      </w:r>
      <w:r w:rsidR="00525B90" w:rsidRPr="00843FAA">
        <w:rPr>
          <w:rFonts w:cs="Arial"/>
          <w:sz w:val="22"/>
          <w:szCs w:val="22"/>
        </w:rPr>
        <w:lastRenderedPageBreak/>
        <w:t>účinnosti některých smluv, uveřejňování těchto smluv a o registru smluv (zákon o registru smluv), ve znění pozdějších předpisů (dále jen „zákon o registru smluv)</w:t>
      </w:r>
      <w:r w:rsidRPr="00F80065">
        <w:rPr>
          <w:rFonts w:cs="Arial"/>
          <w:sz w:val="22"/>
          <w:szCs w:val="22"/>
        </w:rPr>
        <w:t>.</w:t>
      </w:r>
    </w:p>
    <w:p w14:paraId="695F8F1F" w14:textId="12338594" w:rsidR="0033454F" w:rsidRPr="005E797A" w:rsidRDefault="0033454F" w:rsidP="0033454F">
      <w:pPr>
        <w:pStyle w:val="Zkladntext"/>
        <w:numPr>
          <w:ilvl w:val="1"/>
          <w:numId w:val="8"/>
        </w:numPr>
        <w:tabs>
          <w:tab w:val="clear" w:pos="567"/>
          <w:tab w:val="clear" w:pos="1560"/>
          <w:tab w:val="clear" w:pos="5670"/>
        </w:tabs>
        <w:spacing w:beforeLines="50" w:before="120"/>
        <w:ind w:left="646" w:hanging="646"/>
        <w:rPr>
          <w:rFonts w:cs="Arial"/>
          <w:sz w:val="22"/>
          <w:szCs w:val="22"/>
        </w:rPr>
      </w:pPr>
      <w:bookmarkStart w:id="55" w:name="_Hlk164421694"/>
      <w:bookmarkStart w:id="56" w:name="_Hlk143693781"/>
      <w:r w:rsidRPr="00F6122D">
        <w:rPr>
          <w:rFonts w:cs="Arial"/>
          <w:sz w:val="22"/>
        </w:rPr>
        <w:t xml:space="preserve">Projekt </w:t>
      </w:r>
      <w:r w:rsidR="00AA5A29">
        <w:rPr>
          <w:rFonts w:cs="Arial"/>
          <w:sz w:val="22"/>
        </w:rPr>
        <w:t xml:space="preserve">může být </w:t>
      </w:r>
      <w:r w:rsidRPr="00F6122D">
        <w:rPr>
          <w:rFonts w:cs="Arial"/>
          <w:sz w:val="22"/>
        </w:rPr>
        <w:t xml:space="preserve">realizován s </w:t>
      </w:r>
      <w:r w:rsidRPr="00E60E0E">
        <w:rPr>
          <w:sz w:val="22"/>
          <w:szCs w:val="22"/>
        </w:rPr>
        <w:t>podporou</w:t>
      </w:r>
      <w:r w:rsidR="00E60E0E" w:rsidRPr="00E60E0E">
        <w:rPr>
          <w:sz w:val="22"/>
          <w:szCs w:val="22"/>
        </w:rPr>
        <w:t xml:space="preserve"> Národní sportovní agentury, případně jiného vhodného dotačního titulu</w:t>
      </w:r>
      <w:r w:rsidRPr="00E60E0E">
        <w:rPr>
          <w:sz w:val="22"/>
          <w:szCs w:val="22"/>
        </w:rPr>
        <w:t>.</w:t>
      </w:r>
      <w:bookmarkEnd w:id="55"/>
      <w:bookmarkEnd w:id="56"/>
      <w:r w:rsidRPr="00E60E0E">
        <w:rPr>
          <w:sz w:val="22"/>
          <w:szCs w:val="22"/>
        </w:rPr>
        <w:t xml:space="preserve"> Zhotovit</w:t>
      </w:r>
      <w:r w:rsidRPr="00F6122D">
        <w:rPr>
          <w:rFonts w:cs="Arial"/>
          <w:sz w:val="22"/>
        </w:rPr>
        <w:t xml:space="preserve">el si je vědom, že je ve smyslu zákona č. 320/2001 Sb., o finanční kontrole ve veřejné správě, povinen spolupůsobit při výkonu finanční kontroly. Zhotovitel </w:t>
      </w:r>
      <w:r w:rsidRPr="00F6122D">
        <w:rPr>
          <w:sz w:val="22"/>
          <w:szCs w:val="22"/>
        </w:rPr>
        <w:t>je povinen uchovávat veškerou dokumentaci související s realizací projektu včetně účetních dokladů minimálně po dobu 10 let od ukončení realizace projektu. Pokud je v českých právních předpisech stanovena lhůta delší, musí ji dodavatel použít. Zhotovitel je dále povinen po dobu 10 let od ukončení projektu poskytovat požadované informace a dokumentaci související s realizací projektu zaměstnancům nebo zmocněncům pověřených orgánů (MPSV, Ministerstva průmyslu a obchodu, Ministerstva financí, Evropské komise, Evropského účetního dvora, Nejvyššího kontrolního úřadu, příslušného orgánu finanční správy (dále jen OFS) a dalších oprávněných orgánů státní správy) a je povinen vytvořit výše uvedeným osobám podmínky k provedení kontroly vztahující se k realizaci projektu a poskytnout jim při provádění kontroly součinnost</w:t>
      </w:r>
      <w:r w:rsidRPr="005E797A">
        <w:rPr>
          <w:rFonts w:cs="Arial"/>
          <w:sz w:val="22"/>
          <w:szCs w:val="22"/>
        </w:rPr>
        <w:t xml:space="preserve">. </w:t>
      </w:r>
    </w:p>
    <w:p w14:paraId="12029026" w14:textId="77777777" w:rsidR="0033454F" w:rsidRPr="005E797A" w:rsidRDefault="0033454F" w:rsidP="0033454F">
      <w:pPr>
        <w:pStyle w:val="Zkladntext"/>
        <w:numPr>
          <w:ilvl w:val="1"/>
          <w:numId w:val="8"/>
        </w:numPr>
        <w:tabs>
          <w:tab w:val="clear" w:pos="567"/>
          <w:tab w:val="clear" w:pos="1560"/>
          <w:tab w:val="clear" w:pos="5670"/>
        </w:tabs>
        <w:spacing w:beforeLines="50" w:before="120"/>
        <w:ind w:left="646" w:hanging="646"/>
        <w:rPr>
          <w:rFonts w:cs="Arial"/>
          <w:sz w:val="22"/>
          <w:szCs w:val="22"/>
        </w:rPr>
      </w:pPr>
      <w:r w:rsidRPr="009D2C85">
        <w:rPr>
          <w:rFonts w:cs="Arial"/>
          <w:sz w:val="22"/>
          <w:szCs w:val="22"/>
        </w:rPr>
        <w:t>Smluvní strany sjednávají rozvazovací podmínku účinnosti smlouvy spočívající v tom, že v případě nepřidělení či zkrácení dotačních finančních prostředků určených pro účely úhrady ceny díla ve smyslu této smlouvy příslušnými orgány rozhodujícími o dotaci, tato smlouva bez dalšího pozbývá účinnosti a smluvní strany jí nejsou dále vázány, aniž by si byly povin</w:t>
      </w:r>
      <w:r>
        <w:rPr>
          <w:rFonts w:cs="Arial"/>
          <w:sz w:val="22"/>
          <w:szCs w:val="22"/>
        </w:rPr>
        <w:t>ny navzájem cokoli kompenzovat</w:t>
      </w:r>
      <w:r w:rsidRPr="00CD35E9">
        <w:rPr>
          <w:rFonts w:cs="Arial"/>
          <w:sz w:val="22"/>
          <w:szCs w:val="22"/>
        </w:rPr>
        <w:t xml:space="preserve"> </w:t>
      </w:r>
      <w:bookmarkStart w:id="57" w:name="_Hlk202341707"/>
      <w:r w:rsidRPr="00CD35E9">
        <w:rPr>
          <w:rFonts w:cs="Arial"/>
          <w:sz w:val="22"/>
          <w:szCs w:val="22"/>
        </w:rPr>
        <w:t>v případě, že ještě nedošlo k zahájení realizace díla. Pokud již k zahájení realizace díla došlo, budou objednatelem zhotoviteli uhrazeny veškeré prokazatelně vynaložené finanční prostředky spojené s realizací díla, pokud se smluvní strany nedohodnou jinak</w:t>
      </w:r>
      <w:r w:rsidRPr="009D2C85">
        <w:rPr>
          <w:rFonts w:cs="Arial"/>
          <w:sz w:val="22"/>
          <w:szCs w:val="22"/>
        </w:rPr>
        <w:t>.</w:t>
      </w:r>
      <w:bookmarkEnd w:id="57"/>
      <w:r w:rsidRPr="009D2C85">
        <w:rPr>
          <w:rFonts w:cs="Arial"/>
          <w:sz w:val="22"/>
          <w:szCs w:val="22"/>
        </w:rPr>
        <w:t xml:space="preserve"> O této skutečnosti, jakož i o skutečnosti přidělení/nepřidělení dotačních prostředků, je objednatel povinen bez zbytečného odkladu informovat zhotovitele.</w:t>
      </w:r>
    </w:p>
    <w:p w14:paraId="01318C70" w14:textId="38BDB89B" w:rsidR="0030115D" w:rsidRPr="008C5A0A" w:rsidRDefault="0030115D" w:rsidP="003C659A">
      <w:pPr>
        <w:pStyle w:val="Zkladntext"/>
        <w:numPr>
          <w:ilvl w:val="1"/>
          <w:numId w:val="8"/>
        </w:numPr>
        <w:tabs>
          <w:tab w:val="clear" w:pos="567"/>
          <w:tab w:val="clear" w:pos="1560"/>
          <w:tab w:val="clear" w:pos="5670"/>
        </w:tabs>
        <w:spacing w:beforeLines="50" w:before="120" w:after="120"/>
        <w:ind w:left="646" w:hanging="646"/>
        <w:rPr>
          <w:rFonts w:cs="Arial"/>
          <w:sz w:val="22"/>
          <w:szCs w:val="22"/>
        </w:rPr>
      </w:pPr>
      <w:r>
        <w:rPr>
          <w:rFonts w:cs="Arial"/>
          <w:sz w:val="22"/>
          <w:szCs w:val="22"/>
        </w:rPr>
        <w:t xml:space="preserve">Tato smlouva </w:t>
      </w:r>
      <w:r w:rsidRPr="00632655">
        <w:rPr>
          <w:rFonts w:cs="Arial"/>
          <w:sz w:val="22"/>
          <w:szCs w:val="22"/>
          <w:lang w:val="cs-CZ"/>
        </w:rPr>
        <w:t>je vyhotovena a uzavřena v elektronické podobě</w:t>
      </w:r>
      <w:r>
        <w:rPr>
          <w:rFonts w:cs="Arial"/>
          <w:sz w:val="22"/>
          <w:szCs w:val="22"/>
          <w:lang w:val="cs-CZ"/>
        </w:rPr>
        <w:t>.</w:t>
      </w:r>
    </w:p>
    <w:p w14:paraId="5EA7D035" w14:textId="743560EA" w:rsidR="003C659A" w:rsidRPr="0030115D" w:rsidRDefault="003C659A" w:rsidP="0092596B">
      <w:pPr>
        <w:pStyle w:val="Zkladntext"/>
        <w:numPr>
          <w:ilvl w:val="1"/>
          <w:numId w:val="8"/>
        </w:numPr>
        <w:tabs>
          <w:tab w:val="clear" w:pos="567"/>
          <w:tab w:val="clear" w:pos="1560"/>
          <w:tab w:val="clear" w:pos="5670"/>
        </w:tabs>
        <w:spacing w:beforeLines="50" w:before="120" w:after="360"/>
        <w:ind w:left="646" w:hanging="646"/>
        <w:rPr>
          <w:rFonts w:cs="Arial"/>
          <w:sz w:val="22"/>
          <w:szCs w:val="22"/>
        </w:rPr>
      </w:pPr>
      <w:r w:rsidRPr="00CC3117">
        <w:rPr>
          <w:rFonts w:cs="Arial"/>
          <w:sz w:val="22"/>
          <w:szCs w:val="22"/>
        </w:rPr>
        <w:t xml:space="preserve">Tato smlouva byla schválena </w:t>
      </w:r>
      <w:r>
        <w:rPr>
          <w:rFonts w:cs="Arial"/>
          <w:sz w:val="22"/>
          <w:szCs w:val="22"/>
        </w:rPr>
        <w:t>Radou</w:t>
      </w:r>
      <w:r w:rsidRPr="00CC3117">
        <w:rPr>
          <w:rFonts w:cs="Arial"/>
          <w:sz w:val="22"/>
          <w:szCs w:val="22"/>
        </w:rPr>
        <w:t xml:space="preserve"> </w:t>
      </w:r>
      <w:r w:rsidR="00624431">
        <w:rPr>
          <w:rFonts w:cs="Arial"/>
          <w:sz w:val="22"/>
          <w:szCs w:val="22"/>
        </w:rPr>
        <w:t xml:space="preserve">Statutárního </w:t>
      </w:r>
      <w:r>
        <w:rPr>
          <w:rFonts w:cs="Arial"/>
          <w:sz w:val="22"/>
          <w:szCs w:val="22"/>
        </w:rPr>
        <w:t xml:space="preserve">města </w:t>
      </w:r>
      <w:r w:rsidR="00624431">
        <w:rPr>
          <w:rFonts w:cs="Arial"/>
          <w:sz w:val="22"/>
          <w:szCs w:val="22"/>
        </w:rPr>
        <w:t>Havířov</w:t>
      </w:r>
      <w:r w:rsidRPr="00CC3117">
        <w:rPr>
          <w:rFonts w:cs="Arial"/>
          <w:sz w:val="22"/>
          <w:szCs w:val="22"/>
        </w:rPr>
        <w:t xml:space="preserve"> dne </w:t>
      </w:r>
      <w:r w:rsidRPr="003C659A">
        <w:rPr>
          <w:rFonts w:cs="Arial"/>
          <w:color w:val="FF0000"/>
          <w:sz w:val="22"/>
          <w:szCs w:val="22"/>
          <w:highlight w:val="yellow"/>
        </w:rPr>
        <w:t>__. __. 2025</w:t>
      </w:r>
      <w:r w:rsidRPr="003C659A">
        <w:rPr>
          <w:rFonts w:cs="Arial"/>
          <w:color w:val="FF0000"/>
          <w:sz w:val="22"/>
          <w:szCs w:val="22"/>
        </w:rPr>
        <w:t xml:space="preserve"> </w:t>
      </w:r>
      <w:r w:rsidRPr="00CC3117">
        <w:rPr>
          <w:rFonts w:cs="Arial"/>
          <w:sz w:val="22"/>
          <w:szCs w:val="22"/>
        </w:rPr>
        <w:t>pod usnesením č. </w:t>
      </w:r>
      <w:proofErr w:type="spellStart"/>
      <w:r w:rsidRPr="00511F2E">
        <w:rPr>
          <w:rFonts w:cs="Arial"/>
          <w:color w:val="FF0000"/>
          <w:sz w:val="22"/>
          <w:szCs w:val="22"/>
          <w:highlight w:val="yellow"/>
        </w:rPr>
        <w:t>xxxxxxx</w:t>
      </w:r>
      <w:proofErr w:type="spellEnd"/>
      <w:r w:rsidRPr="00CC3117">
        <w:rPr>
          <w:rFonts w:cs="Arial"/>
          <w:sz w:val="22"/>
          <w:szCs w:val="22"/>
        </w:rPr>
        <w:t>.</w:t>
      </w:r>
    </w:p>
    <w:tbl>
      <w:tblPr>
        <w:tblW w:w="5000" w:type="pct"/>
        <w:jc w:val="center"/>
        <w:tblLook w:val="00A0" w:firstRow="1" w:lastRow="0" w:firstColumn="1" w:lastColumn="0" w:noHBand="0" w:noVBand="0"/>
      </w:tblPr>
      <w:tblGrid>
        <w:gridCol w:w="4401"/>
        <w:gridCol w:w="554"/>
        <w:gridCol w:w="4342"/>
      </w:tblGrid>
      <w:tr w:rsidR="004639E8" w:rsidRPr="00DD3DD8" w14:paraId="18CB5323" w14:textId="77777777" w:rsidTr="00321003">
        <w:trPr>
          <w:jc w:val="center"/>
        </w:trPr>
        <w:tc>
          <w:tcPr>
            <w:tcW w:w="2367" w:type="pct"/>
            <w:tcMar>
              <w:top w:w="20" w:type="dxa"/>
              <w:bottom w:w="20" w:type="dxa"/>
            </w:tcMar>
          </w:tcPr>
          <w:p w14:paraId="344B2CB7" w14:textId="4D0C2AF3" w:rsidR="004639E8" w:rsidRPr="00B35A5D" w:rsidRDefault="004639E8" w:rsidP="00154D8D">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sidR="001D397A">
              <w:rPr>
                <w:sz w:val="22"/>
                <w:szCs w:val="22"/>
                <w:lang w:val="cs-CZ" w:eastAsia="cs-CZ"/>
              </w:rPr>
              <w:t> </w:t>
            </w:r>
            <w:r w:rsidR="00624431">
              <w:rPr>
                <w:sz w:val="22"/>
                <w:szCs w:val="22"/>
                <w:lang w:val="cs-CZ" w:eastAsia="cs-CZ"/>
              </w:rPr>
              <w:t>Havířově</w:t>
            </w:r>
            <w:r w:rsidR="00F043FD">
              <w:rPr>
                <w:sz w:val="22"/>
                <w:szCs w:val="22"/>
                <w:lang w:val="cs-CZ" w:eastAsia="cs-CZ"/>
              </w:rPr>
              <w:t>:</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1F7217F0" w:rsidR="004639E8" w:rsidRPr="00D00E7C" w:rsidRDefault="004639E8" w:rsidP="00154D8D">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00012EDD" w:rsidRPr="00C60DEF">
              <w:rPr>
                <w:rFonts w:cs="Arial"/>
                <w:highlight w:val="yellow"/>
                <w:lang w:val="en-US"/>
              </w:rPr>
              <w:t>[</w:t>
            </w:r>
            <w:r w:rsidR="00012EDD" w:rsidRPr="00C60DEF">
              <w:rPr>
                <w:rFonts w:cs="Arial"/>
                <w:highlight w:val="yellow"/>
              </w:rPr>
              <w:t>doplní účastník]</w:t>
            </w:r>
            <w:r w:rsidR="00F043FD">
              <w:rPr>
                <w:rFonts w:cs="Arial"/>
                <w:sz w:val="22"/>
                <w:szCs w:val="22"/>
                <w:lang w:val="cs-CZ" w:eastAsia="cs-CZ"/>
              </w:rPr>
              <w:t>:</w:t>
            </w:r>
          </w:p>
        </w:tc>
      </w:tr>
      <w:tr w:rsidR="004639E8" w:rsidRPr="00DD3DD8" w14:paraId="55C72AE7" w14:textId="77777777" w:rsidTr="00321003">
        <w:trPr>
          <w:jc w:val="center"/>
        </w:trPr>
        <w:tc>
          <w:tcPr>
            <w:tcW w:w="2367" w:type="pct"/>
            <w:tcMar>
              <w:top w:w="20" w:type="dxa"/>
              <w:bottom w:w="20" w:type="dxa"/>
            </w:tcMar>
          </w:tcPr>
          <w:p w14:paraId="4B41228E" w14:textId="54E11407" w:rsidR="004639E8" w:rsidRPr="00D00E7C" w:rsidRDefault="004639E8" w:rsidP="00154D8D">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2CE3BEB2" w14:textId="51574704" w:rsidR="004639E8" w:rsidRPr="00DD3B95" w:rsidRDefault="00624431" w:rsidP="00321003">
            <w:pPr>
              <w:pStyle w:val="Zkladntext"/>
              <w:tabs>
                <w:tab w:val="clear" w:pos="567"/>
                <w:tab w:val="clear" w:pos="1560"/>
                <w:tab w:val="clear" w:pos="5670"/>
              </w:tabs>
              <w:jc w:val="center"/>
              <w:rPr>
                <w:rFonts w:cs="Arial"/>
                <w:bCs/>
                <w:sz w:val="22"/>
                <w:lang w:val="cs-CZ"/>
              </w:rPr>
            </w:pPr>
            <w:r>
              <w:rPr>
                <w:rFonts w:cs="Arial"/>
                <w:sz w:val="22"/>
                <w:szCs w:val="22"/>
              </w:rPr>
              <w:t xml:space="preserve">PhDr. Mgr. </w:t>
            </w:r>
            <w:proofErr w:type="spellStart"/>
            <w:r>
              <w:rPr>
                <w:rFonts w:cs="Arial"/>
                <w:sz w:val="22"/>
                <w:szCs w:val="22"/>
              </w:rPr>
              <w:t>Nazim</w:t>
            </w:r>
            <w:proofErr w:type="spellEnd"/>
            <w:r>
              <w:rPr>
                <w:rFonts w:cs="Arial"/>
                <w:sz w:val="22"/>
                <w:szCs w:val="22"/>
              </w:rPr>
              <w:t xml:space="preserve"> </w:t>
            </w:r>
            <w:proofErr w:type="spellStart"/>
            <w:r>
              <w:rPr>
                <w:rFonts w:cs="Arial"/>
                <w:sz w:val="22"/>
                <w:szCs w:val="22"/>
              </w:rPr>
              <w:t>Afana</w:t>
            </w:r>
            <w:proofErr w:type="spellEnd"/>
            <w:r>
              <w:rPr>
                <w:rFonts w:cs="Arial"/>
                <w:sz w:val="22"/>
                <w:szCs w:val="22"/>
              </w:rPr>
              <w:t>, LL.M.</w:t>
            </w:r>
          </w:p>
          <w:p w14:paraId="38176B50" w14:textId="11E5D3F0" w:rsidR="004639E8" w:rsidRPr="00156E19" w:rsidRDefault="00624431" w:rsidP="00DD3B95">
            <w:pPr>
              <w:pStyle w:val="Zkladntext"/>
              <w:tabs>
                <w:tab w:val="clear" w:pos="567"/>
                <w:tab w:val="clear" w:pos="1560"/>
                <w:tab w:val="clear" w:pos="5670"/>
              </w:tabs>
              <w:jc w:val="center"/>
              <w:rPr>
                <w:rFonts w:cs="Arial"/>
                <w:bCs/>
                <w:sz w:val="22"/>
                <w:lang w:val="cs-CZ"/>
              </w:rPr>
            </w:pPr>
            <w:r>
              <w:rPr>
                <w:rFonts w:cs="Arial"/>
                <w:bCs/>
                <w:sz w:val="22"/>
                <w:lang w:val="cs-CZ"/>
              </w:rPr>
              <w:t>ředitel</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0FC8D29A"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r w:rsidR="00012EDD" w:rsidRPr="00C60DEF">
              <w:rPr>
                <w:rFonts w:cs="Arial"/>
                <w:highlight w:val="yellow"/>
                <w:lang w:val="en-US"/>
              </w:rPr>
              <w:t>[</w:t>
            </w:r>
            <w:r w:rsidR="00012EDD" w:rsidRPr="00C60DEF">
              <w:rPr>
                <w:rFonts w:cs="Arial"/>
                <w:highlight w:val="yellow"/>
              </w:rPr>
              <w:t>doplní účastník]</w:t>
            </w:r>
          </w:p>
          <w:p w14:paraId="79ABF871" w14:textId="6BEFE0D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r w:rsidR="00012EDD" w:rsidRPr="00C60DEF">
              <w:rPr>
                <w:rFonts w:cs="Arial"/>
                <w:highlight w:val="yellow"/>
                <w:lang w:val="en-US"/>
              </w:rPr>
              <w:t>[</w:t>
            </w:r>
            <w:r w:rsidR="00012EDD" w:rsidRPr="00C60DEF">
              <w:rPr>
                <w:rFonts w:cs="Arial"/>
                <w:highlight w:val="yellow"/>
              </w:rPr>
              <w:t>doplní účastník]</w:t>
            </w:r>
          </w:p>
        </w:tc>
      </w:tr>
    </w:tbl>
    <w:p w14:paraId="1D036C91" w14:textId="77777777" w:rsidR="005762E7" w:rsidRPr="00137EB5" w:rsidRDefault="005762E7" w:rsidP="0059156A">
      <w:pPr>
        <w:tabs>
          <w:tab w:val="left" w:pos="6804"/>
        </w:tabs>
      </w:pPr>
    </w:p>
    <w:sectPr w:rsidR="005762E7" w:rsidRPr="00137EB5" w:rsidSect="00012EDD">
      <w:headerReference w:type="default" r:id="rId14"/>
      <w:footerReference w:type="even" r:id="rId15"/>
      <w:footerReference w:type="default" r:id="rId16"/>
      <w:pgSz w:w="11906" w:h="16838" w:code="9"/>
      <w:pgMar w:top="1276" w:right="1191" w:bottom="1135" w:left="1418" w:header="709" w:footer="66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40974" w14:textId="77777777" w:rsidR="0030122C" w:rsidRDefault="0030122C">
      <w:r>
        <w:separator/>
      </w:r>
    </w:p>
  </w:endnote>
  <w:endnote w:type="continuationSeparator" w:id="0">
    <w:p w14:paraId="515A7594" w14:textId="77777777" w:rsidR="0030122C" w:rsidRDefault="003012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PS">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DD268" w14:textId="77777777" w:rsidR="00E929FC" w:rsidRDefault="00E929F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E929FC" w:rsidRDefault="00E929F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F4E33" w14:textId="4DB3ADB8" w:rsidR="00E929FC" w:rsidRDefault="00E929FC">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4073E5">
      <w:rPr>
        <w:rStyle w:val="slostrnky"/>
        <w:rFonts w:ascii="Arial" w:hAnsi="Arial" w:cs="Arial"/>
        <w:noProof/>
        <w:color w:val="808080"/>
      </w:rPr>
      <w:t>5</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4073E5">
      <w:rPr>
        <w:rStyle w:val="slostrnky"/>
        <w:rFonts w:ascii="Arial" w:hAnsi="Arial" w:cs="Arial"/>
        <w:noProof/>
        <w:color w:val="808080"/>
      </w:rPr>
      <w:t>25</w:t>
    </w:r>
    <w:r>
      <w:rPr>
        <w:rStyle w:val="slostrnky"/>
        <w:rFonts w:ascii="Arial" w:hAnsi="Arial" w:cs="Arial"/>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702C88" w14:textId="77777777" w:rsidR="0030122C" w:rsidRDefault="0030122C">
      <w:r>
        <w:separator/>
      </w:r>
    </w:p>
  </w:footnote>
  <w:footnote w:type="continuationSeparator" w:id="0">
    <w:p w14:paraId="2E903C86" w14:textId="77777777" w:rsidR="0030122C" w:rsidRDefault="003012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7D1B1" w14:textId="12736D51" w:rsidR="00E929FC" w:rsidRPr="00496CC9" w:rsidRDefault="00473D97" w:rsidP="001051F3">
    <w:pPr>
      <w:pStyle w:val="Zhlav"/>
      <w:pBdr>
        <w:bottom w:val="single" w:sz="6" w:space="6" w:color="999999"/>
      </w:pBdr>
      <w:tabs>
        <w:tab w:val="left" w:pos="6120"/>
        <w:tab w:val="left" w:pos="6840"/>
      </w:tabs>
      <w:spacing w:before="60"/>
      <w:jc w:val="center"/>
      <w:rPr>
        <w:rFonts w:ascii="Arial" w:hAnsi="Arial" w:cs="Arial"/>
        <w:b/>
        <w:bCs/>
        <w:smallCaps/>
        <w:color w:val="808080"/>
        <w:sz w:val="22"/>
      </w:rPr>
    </w:pPr>
    <w:bookmarkStart w:id="58" w:name="_Hlk201568323"/>
    <w:r>
      <w:rPr>
        <w:rFonts w:ascii="Arial" w:hAnsi="Arial" w:cs="Arial"/>
        <w:b/>
        <w:bCs/>
        <w:iCs/>
        <w:smallCaps/>
        <w:color w:val="808080"/>
      </w:rPr>
      <w:t xml:space="preserve">Stavba tréninkové hokejové haly </w:t>
    </w:r>
    <w:bookmarkEnd w:id="58"/>
    <w:r>
      <w:rPr>
        <w:rFonts w:ascii="Arial" w:hAnsi="Arial" w:cs="Arial"/>
        <w:b/>
        <w:bCs/>
        <w:iCs/>
        <w:smallCaps/>
        <w:color w:val="808080"/>
      </w:rPr>
      <w:t>–</w:t>
    </w:r>
    <w:r w:rsidRPr="00503452">
      <w:rPr>
        <w:rFonts w:ascii="Arial" w:hAnsi="Arial" w:cs="Arial"/>
        <w:b/>
        <w:bCs/>
        <w:iCs/>
        <w:smallCaps/>
        <w:color w:val="808080"/>
      </w:rPr>
      <w:t xml:space="preserve"> </w:t>
    </w:r>
    <w:proofErr w:type="spellStart"/>
    <w:r w:rsidRPr="00503452">
      <w:rPr>
        <w:rFonts w:ascii="Arial" w:hAnsi="Arial" w:cs="Arial"/>
        <w:b/>
        <w:bCs/>
        <w:iCs/>
        <w:smallCaps/>
        <w:color w:val="808080"/>
      </w:rPr>
      <w:t>Design&amp;Build</w:t>
    </w:r>
    <w:proofErr w:type="spell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183B"/>
    <w:multiLevelType w:val="multilevel"/>
    <w:tmpl w:val="5F62BCEE"/>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648"/>
        </w:tabs>
        <w:ind w:left="648" w:hanging="648"/>
      </w:pPr>
      <w:rPr>
        <w:rFonts w:hint="default"/>
        <w:strike w:val="0"/>
        <w:color w:val="auto"/>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E016C7E"/>
    <w:multiLevelType w:val="hybridMultilevel"/>
    <w:tmpl w:val="D68A1EB4"/>
    <w:lvl w:ilvl="0" w:tplc="04050005">
      <w:start w:val="1"/>
      <w:numFmt w:val="bullet"/>
      <w:lvlText w:val=""/>
      <w:lvlJc w:val="left"/>
      <w:pPr>
        <w:ind w:left="777" w:hanging="360"/>
      </w:pPr>
      <w:rPr>
        <w:rFonts w:ascii="Wingdings" w:hAnsi="Wingdings" w:hint="default"/>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2" w15:restartNumberingAfterBreak="0">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E678B9"/>
    <w:multiLevelType w:val="hybridMultilevel"/>
    <w:tmpl w:val="69DA4C2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B49731A"/>
    <w:multiLevelType w:val="hybridMultilevel"/>
    <w:tmpl w:val="DAFCAA6E"/>
    <w:lvl w:ilvl="0" w:tplc="BD10C2DE">
      <w:start w:val="1"/>
      <w:numFmt w:val="bullet"/>
      <w:lvlText w:val=""/>
      <w:lvlJc w:val="left"/>
      <w:pPr>
        <w:tabs>
          <w:tab w:val="num" w:pos="345"/>
        </w:tabs>
        <w:ind w:left="345" w:hanging="288"/>
      </w:pPr>
      <w:rPr>
        <w:rFonts w:ascii="Wingdings" w:hAnsi="Wingdings" w:hint="default"/>
        <w:spacing w:val="0"/>
        <w:w w:val="100"/>
        <w:kern w:val="0"/>
        <w:position w:val="0"/>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9444CE"/>
    <w:multiLevelType w:val="hybridMultilevel"/>
    <w:tmpl w:val="8D183EB2"/>
    <w:lvl w:ilvl="0" w:tplc="04050001">
      <w:start w:val="1"/>
      <w:numFmt w:val="bullet"/>
      <w:lvlText w:val=""/>
      <w:lvlJc w:val="left"/>
      <w:pPr>
        <w:ind w:left="777" w:hanging="360"/>
      </w:pPr>
      <w:rPr>
        <w:rFonts w:ascii="Symbol" w:hAnsi="Symbol" w:hint="default"/>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6" w15:restartNumberingAfterBreak="0">
    <w:nsid w:val="21DF1241"/>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15:restartNumberingAfterBreak="0">
    <w:nsid w:val="230478BD"/>
    <w:multiLevelType w:val="hybridMultilevel"/>
    <w:tmpl w:val="9214ABA6"/>
    <w:lvl w:ilvl="0" w:tplc="0BDC58CA">
      <w:start w:val="1"/>
      <w:numFmt w:val="lowerLetter"/>
      <w:lvlText w:val="%1)"/>
      <w:lvlJc w:val="left"/>
      <w:pPr>
        <w:ind w:left="720" w:hanging="360"/>
      </w:pPr>
      <w:rPr>
        <w:rFonts w:ascii="Arial" w:hAnsi="Arial" w:cs="Calibri" w:hint="default"/>
        <w:b w:val="0"/>
        <w:i w:val="0"/>
        <w:caps w:val="0"/>
        <w:strike w:val="0"/>
        <w:dstrike w:val="0"/>
        <w:vanish w:val="0"/>
        <w:color w:val="000000"/>
        <w:sz w:val="22"/>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342639"/>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2EE0EA9"/>
    <w:multiLevelType w:val="hybridMultilevel"/>
    <w:tmpl w:val="3698E7E2"/>
    <w:lvl w:ilvl="0" w:tplc="33E07FF2">
      <w:start w:val="1"/>
      <w:numFmt w:val="bullet"/>
      <w:lvlText w:val=""/>
      <w:lvlJc w:val="left"/>
      <w:pPr>
        <w:ind w:left="720" w:hanging="360"/>
      </w:pPr>
      <w:rPr>
        <w:rFonts w:ascii="Wingdings" w:hAnsi="Wingdings" w:hint="default"/>
        <w:sz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3B158A5"/>
    <w:multiLevelType w:val="hybridMultilevel"/>
    <w:tmpl w:val="E8E2A306"/>
    <w:lvl w:ilvl="0" w:tplc="5FBC2FEE">
      <w:start w:val="1"/>
      <w:numFmt w:val="bullet"/>
      <w:lvlText w:val=""/>
      <w:lvlJc w:val="left"/>
      <w:pPr>
        <w:ind w:left="720" w:hanging="360"/>
      </w:pPr>
      <w:rPr>
        <w:rFonts w:ascii="Wingdings" w:eastAsia="Arial Unicode MS" w:hAnsi="Wingdings" w:hint="default"/>
        <w:spacing w:val="0"/>
        <w:w w:val="100"/>
        <w:position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67E422E"/>
    <w:multiLevelType w:val="hybridMultilevel"/>
    <w:tmpl w:val="368E5B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AE5E27"/>
    <w:multiLevelType w:val="hybridMultilevel"/>
    <w:tmpl w:val="9EEC3C1C"/>
    <w:lvl w:ilvl="0" w:tplc="DA36D65E">
      <w:start w:val="1"/>
      <w:numFmt w:val="bullet"/>
      <w:lvlText w:val="▫"/>
      <w:lvlJc w:val="left"/>
      <w:pPr>
        <w:tabs>
          <w:tab w:val="num" w:pos="0"/>
        </w:tabs>
        <w:ind w:left="170" w:hanging="170"/>
      </w:pPr>
      <w:rPr>
        <w:rFonts w:ascii="Arial" w:eastAsia="Arial Unicode MS" w:hAnsi="Arial" w:hint="default"/>
        <w:spacing w:val="0"/>
        <w:w w:val="100"/>
        <w:kern w:val="0"/>
        <w:position w:val="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145844"/>
    <w:multiLevelType w:val="multilevel"/>
    <w:tmpl w:val="2A3CAEDC"/>
    <w:lvl w:ilvl="0">
      <w:start w:val="1"/>
      <w:numFmt w:val="upperRoman"/>
      <w:lvlText w:val="%1."/>
      <w:lvlJc w:val="righ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B532353"/>
    <w:multiLevelType w:val="hybridMultilevel"/>
    <w:tmpl w:val="40427A9E"/>
    <w:lvl w:ilvl="0" w:tplc="0BDC58CA">
      <w:start w:val="1"/>
      <w:numFmt w:val="lowerLetter"/>
      <w:lvlText w:val="%1)"/>
      <w:lvlJc w:val="left"/>
      <w:pPr>
        <w:tabs>
          <w:tab w:val="num" w:pos="504"/>
        </w:tabs>
        <w:ind w:left="504" w:hanging="216"/>
      </w:pPr>
      <w:rPr>
        <w:rFonts w:ascii="Arial" w:hAnsi="Arial" w:cs="Calibri" w:hint="default"/>
        <w:b w:val="0"/>
        <w:i w:val="0"/>
        <w:caps w:val="0"/>
        <w:strike w:val="0"/>
        <w:dstrike w:val="0"/>
        <w:outline w:val="0"/>
        <w:shadow w:val="0"/>
        <w:emboss w:val="0"/>
        <w:imprint w:val="0"/>
        <w:vanish w:val="0"/>
        <w:color w:val="000000"/>
        <w:sz w:val="22"/>
        <w:szCs w:val="20"/>
        <w:u w:val="none" w:color="000000"/>
        <w:vertAlign w:val="baseli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D05E76"/>
    <w:multiLevelType w:val="hybridMultilevel"/>
    <w:tmpl w:val="32925EC0"/>
    <w:lvl w:ilvl="0" w:tplc="04050005">
      <w:start w:val="1"/>
      <w:numFmt w:val="bullet"/>
      <w:lvlText w:val=""/>
      <w:lvlJc w:val="left"/>
      <w:pPr>
        <w:ind w:left="1069" w:hanging="360"/>
      </w:pPr>
      <w:rPr>
        <w:rFonts w:ascii="Wingdings" w:hAnsi="Wingdings" w:hint="default"/>
        <w:color w:val="auto"/>
        <w:sz w:val="24"/>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7" w15:restartNumberingAfterBreak="0">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D4952AA"/>
    <w:multiLevelType w:val="hybridMultilevel"/>
    <w:tmpl w:val="00841B0C"/>
    <w:lvl w:ilvl="0" w:tplc="0405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3D66307A"/>
    <w:multiLevelType w:val="hybridMultilevel"/>
    <w:tmpl w:val="40427A9E"/>
    <w:lvl w:ilvl="0" w:tplc="FFFFFFFF">
      <w:start w:val="1"/>
      <w:numFmt w:val="lowerLetter"/>
      <w:lvlText w:val="%1)"/>
      <w:lvlJc w:val="left"/>
      <w:pPr>
        <w:tabs>
          <w:tab w:val="num" w:pos="504"/>
        </w:tabs>
        <w:ind w:left="504" w:hanging="216"/>
      </w:pPr>
      <w:rPr>
        <w:rFonts w:ascii="Arial" w:hAnsi="Arial" w:cs="Calibri" w:hint="default"/>
        <w:b w:val="0"/>
        <w:i w:val="0"/>
        <w:caps w:val="0"/>
        <w:strike w:val="0"/>
        <w:dstrike w:val="0"/>
        <w:outline w:val="0"/>
        <w:shadow w:val="0"/>
        <w:emboss w:val="0"/>
        <w:imprint w:val="0"/>
        <w:vanish w:val="0"/>
        <w:color w:val="000000"/>
        <w:sz w:val="22"/>
        <w:szCs w:val="20"/>
        <w:u w:val="none" w:color="000000"/>
        <w:vertAlign w:val="baseline"/>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1" w15:restartNumberingAfterBreak="0">
    <w:nsid w:val="3FDB7941"/>
    <w:multiLevelType w:val="hybridMultilevel"/>
    <w:tmpl w:val="87CE7552"/>
    <w:lvl w:ilvl="0" w:tplc="97A620E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15:restartNumberingAfterBreak="0">
    <w:nsid w:val="41454708"/>
    <w:multiLevelType w:val="hybridMultilevel"/>
    <w:tmpl w:val="A20AEB4A"/>
    <w:lvl w:ilvl="0" w:tplc="60A63456">
      <w:start w:val="1"/>
      <w:numFmt w:val="lowerLetter"/>
      <w:lvlText w:val="%1)"/>
      <w:lvlJc w:val="left"/>
      <w:pPr>
        <w:ind w:left="720" w:hanging="360"/>
      </w:pPr>
      <w:rPr>
        <w:rFonts w:ascii="Arial" w:hAnsi="Arial" w:cs="Times New Roman" w:hint="default"/>
        <w:caps w:val="0"/>
        <w:vanish w:val="0"/>
        <w:color w:val="000000"/>
        <w:sz w:val="22"/>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24" w15:restartNumberingAfterBreak="0">
    <w:nsid w:val="449143B7"/>
    <w:multiLevelType w:val="hybridMultilevel"/>
    <w:tmpl w:val="2D2C6F3A"/>
    <w:lvl w:ilvl="0" w:tplc="04050005">
      <w:start w:val="1"/>
      <w:numFmt w:val="bullet"/>
      <w:lvlText w:val=""/>
      <w:lvlJc w:val="left"/>
      <w:pPr>
        <w:ind w:left="777" w:hanging="360"/>
      </w:pPr>
      <w:rPr>
        <w:rFonts w:ascii="Wingdings" w:hAnsi="Wingdings" w:hint="default"/>
      </w:rPr>
    </w:lvl>
    <w:lvl w:ilvl="1" w:tplc="04050003" w:tentative="1">
      <w:start w:val="1"/>
      <w:numFmt w:val="bullet"/>
      <w:lvlText w:val="o"/>
      <w:lvlJc w:val="left"/>
      <w:pPr>
        <w:ind w:left="1497" w:hanging="360"/>
      </w:pPr>
      <w:rPr>
        <w:rFonts w:ascii="Courier New" w:hAnsi="Courier New" w:cs="Courier New" w:hint="default"/>
      </w:rPr>
    </w:lvl>
    <w:lvl w:ilvl="2" w:tplc="04050005" w:tentative="1">
      <w:start w:val="1"/>
      <w:numFmt w:val="bullet"/>
      <w:lvlText w:val=""/>
      <w:lvlJc w:val="left"/>
      <w:pPr>
        <w:ind w:left="2217" w:hanging="360"/>
      </w:pPr>
      <w:rPr>
        <w:rFonts w:ascii="Wingdings" w:hAnsi="Wingdings" w:hint="default"/>
      </w:rPr>
    </w:lvl>
    <w:lvl w:ilvl="3" w:tplc="04050001" w:tentative="1">
      <w:start w:val="1"/>
      <w:numFmt w:val="bullet"/>
      <w:lvlText w:val=""/>
      <w:lvlJc w:val="left"/>
      <w:pPr>
        <w:ind w:left="2937" w:hanging="360"/>
      </w:pPr>
      <w:rPr>
        <w:rFonts w:ascii="Symbol" w:hAnsi="Symbol" w:hint="default"/>
      </w:rPr>
    </w:lvl>
    <w:lvl w:ilvl="4" w:tplc="04050003" w:tentative="1">
      <w:start w:val="1"/>
      <w:numFmt w:val="bullet"/>
      <w:lvlText w:val="o"/>
      <w:lvlJc w:val="left"/>
      <w:pPr>
        <w:ind w:left="3657" w:hanging="360"/>
      </w:pPr>
      <w:rPr>
        <w:rFonts w:ascii="Courier New" w:hAnsi="Courier New" w:cs="Courier New" w:hint="default"/>
      </w:rPr>
    </w:lvl>
    <w:lvl w:ilvl="5" w:tplc="04050005" w:tentative="1">
      <w:start w:val="1"/>
      <w:numFmt w:val="bullet"/>
      <w:lvlText w:val=""/>
      <w:lvlJc w:val="left"/>
      <w:pPr>
        <w:ind w:left="4377" w:hanging="360"/>
      </w:pPr>
      <w:rPr>
        <w:rFonts w:ascii="Wingdings" w:hAnsi="Wingdings" w:hint="default"/>
      </w:rPr>
    </w:lvl>
    <w:lvl w:ilvl="6" w:tplc="04050001" w:tentative="1">
      <w:start w:val="1"/>
      <w:numFmt w:val="bullet"/>
      <w:lvlText w:val=""/>
      <w:lvlJc w:val="left"/>
      <w:pPr>
        <w:ind w:left="5097" w:hanging="360"/>
      </w:pPr>
      <w:rPr>
        <w:rFonts w:ascii="Symbol" w:hAnsi="Symbol" w:hint="default"/>
      </w:rPr>
    </w:lvl>
    <w:lvl w:ilvl="7" w:tplc="04050003" w:tentative="1">
      <w:start w:val="1"/>
      <w:numFmt w:val="bullet"/>
      <w:lvlText w:val="o"/>
      <w:lvlJc w:val="left"/>
      <w:pPr>
        <w:ind w:left="5817" w:hanging="360"/>
      </w:pPr>
      <w:rPr>
        <w:rFonts w:ascii="Courier New" w:hAnsi="Courier New" w:cs="Courier New" w:hint="default"/>
      </w:rPr>
    </w:lvl>
    <w:lvl w:ilvl="8" w:tplc="04050005" w:tentative="1">
      <w:start w:val="1"/>
      <w:numFmt w:val="bullet"/>
      <w:lvlText w:val=""/>
      <w:lvlJc w:val="left"/>
      <w:pPr>
        <w:ind w:left="6537" w:hanging="360"/>
      </w:pPr>
      <w:rPr>
        <w:rFonts w:ascii="Wingdings" w:hAnsi="Wingdings" w:hint="default"/>
      </w:rPr>
    </w:lvl>
  </w:abstractNum>
  <w:abstractNum w:abstractNumId="25" w15:restartNumberingAfterBreak="0">
    <w:nsid w:val="493537E7"/>
    <w:multiLevelType w:val="hybridMultilevel"/>
    <w:tmpl w:val="C4D8426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15:restartNumberingAfterBreak="0">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51B1279C"/>
    <w:multiLevelType w:val="multilevel"/>
    <w:tmpl w:val="ABC0845E"/>
    <w:lvl w:ilvl="0">
      <w:start w:val="1"/>
      <w:numFmt w:val="bullet"/>
      <w:lvlText w:val=""/>
      <w:lvlJc w:val="left"/>
      <w:rPr>
        <w:rFonts w:ascii="SymbolPS" w:eastAsia="Arial Unicode MS" w:hAnsi="SymbolPS" w:hint="default"/>
        <w:spacing w:val="0"/>
        <w:w w:val="100"/>
        <w:kern w:val="0"/>
        <w:position w:val="0"/>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8" w15:restartNumberingAfterBreak="0">
    <w:nsid w:val="5BE64E5B"/>
    <w:multiLevelType w:val="hybridMultilevel"/>
    <w:tmpl w:val="605627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FD40E84"/>
    <w:multiLevelType w:val="hybridMultilevel"/>
    <w:tmpl w:val="8D848DB8"/>
    <w:lvl w:ilvl="0" w:tplc="04050005">
      <w:start w:val="1"/>
      <w:numFmt w:val="bullet"/>
      <w:lvlText w:val=""/>
      <w:lvlJc w:val="left"/>
      <w:pPr>
        <w:ind w:left="720" w:hanging="360"/>
      </w:pPr>
      <w:rPr>
        <w:rFonts w:ascii="Wingdings" w:hAnsi="Wingdings" w:hint="default"/>
      </w:rPr>
    </w:lvl>
    <w:lvl w:ilvl="1" w:tplc="59965FC0">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62DD166C"/>
    <w:multiLevelType w:val="multilevel"/>
    <w:tmpl w:val="F3F6E5CC"/>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2" w15:restartNumberingAfterBreak="0">
    <w:nsid w:val="63417C2B"/>
    <w:multiLevelType w:val="hybridMultilevel"/>
    <w:tmpl w:val="6E82F248"/>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B8AAD5CA">
      <w:start w:val="1"/>
      <w:numFmt w:val="bullet"/>
      <w:lvlText w:val="–"/>
      <w:lvlJc w:val="left"/>
      <w:pPr>
        <w:tabs>
          <w:tab w:val="num" w:pos="2340"/>
        </w:tabs>
        <w:ind w:left="2340" w:hanging="360"/>
      </w:pPr>
      <w:rPr>
        <w:rFonts w:ascii="Vrinda" w:hAnsi="Vrind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F4750D3"/>
    <w:multiLevelType w:val="hybridMultilevel"/>
    <w:tmpl w:val="019033E4"/>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735C6BE9"/>
    <w:multiLevelType w:val="hybridMultilevel"/>
    <w:tmpl w:val="53F41BFA"/>
    <w:lvl w:ilvl="0" w:tplc="04050001">
      <w:start w:val="1"/>
      <w:numFmt w:val="bullet"/>
      <w:lvlText w:val=""/>
      <w:lvlJc w:val="left"/>
      <w:pPr>
        <w:ind w:left="833" w:hanging="360"/>
      </w:pPr>
      <w:rPr>
        <w:rFonts w:ascii="Symbol" w:hAnsi="Symbol" w:hint="default"/>
      </w:rPr>
    </w:lvl>
    <w:lvl w:ilvl="1" w:tplc="04050003" w:tentative="1">
      <w:start w:val="1"/>
      <w:numFmt w:val="bullet"/>
      <w:lvlText w:val="o"/>
      <w:lvlJc w:val="left"/>
      <w:pPr>
        <w:ind w:left="1553" w:hanging="360"/>
      </w:pPr>
      <w:rPr>
        <w:rFonts w:ascii="Courier New" w:hAnsi="Courier New" w:cs="Courier New" w:hint="default"/>
      </w:rPr>
    </w:lvl>
    <w:lvl w:ilvl="2" w:tplc="04050005" w:tentative="1">
      <w:start w:val="1"/>
      <w:numFmt w:val="bullet"/>
      <w:lvlText w:val=""/>
      <w:lvlJc w:val="left"/>
      <w:pPr>
        <w:ind w:left="2273" w:hanging="360"/>
      </w:pPr>
      <w:rPr>
        <w:rFonts w:ascii="Wingdings" w:hAnsi="Wingdings" w:hint="default"/>
      </w:rPr>
    </w:lvl>
    <w:lvl w:ilvl="3" w:tplc="04050001" w:tentative="1">
      <w:start w:val="1"/>
      <w:numFmt w:val="bullet"/>
      <w:lvlText w:val=""/>
      <w:lvlJc w:val="left"/>
      <w:pPr>
        <w:ind w:left="2993" w:hanging="360"/>
      </w:pPr>
      <w:rPr>
        <w:rFonts w:ascii="Symbol" w:hAnsi="Symbol" w:hint="default"/>
      </w:rPr>
    </w:lvl>
    <w:lvl w:ilvl="4" w:tplc="04050003" w:tentative="1">
      <w:start w:val="1"/>
      <w:numFmt w:val="bullet"/>
      <w:lvlText w:val="o"/>
      <w:lvlJc w:val="left"/>
      <w:pPr>
        <w:ind w:left="3713" w:hanging="360"/>
      </w:pPr>
      <w:rPr>
        <w:rFonts w:ascii="Courier New" w:hAnsi="Courier New" w:cs="Courier New" w:hint="default"/>
      </w:rPr>
    </w:lvl>
    <w:lvl w:ilvl="5" w:tplc="04050005" w:tentative="1">
      <w:start w:val="1"/>
      <w:numFmt w:val="bullet"/>
      <w:lvlText w:val=""/>
      <w:lvlJc w:val="left"/>
      <w:pPr>
        <w:ind w:left="4433" w:hanging="360"/>
      </w:pPr>
      <w:rPr>
        <w:rFonts w:ascii="Wingdings" w:hAnsi="Wingdings" w:hint="default"/>
      </w:rPr>
    </w:lvl>
    <w:lvl w:ilvl="6" w:tplc="04050001" w:tentative="1">
      <w:start w:val="1"/>
      <w:numFmt w:val="bullet"/>
      <w:lvlText w:val=""/>
      <w:lvlJc w:val="left"/>
      <w:pPr>
        <w:ind w:left="5153" w:hanging="360"/>
      </w:pPr>
      <w:rPr>
        <w:rFonts w:ascii="Symbol" w:hAnsi="Symbol" w:hint="default"/>
      </w:rPr>
    </w:lvl>
    <w:lvl w:ilvl="7" w:tplc="04050003" w:tentative="1">
      <w:start w:val="1"/>
      <w:numFmt w:val="bullet"/>
      <w:lvlText w:val="o"/>
      <w:lvlJc w:val="left"/>
      <w:pPr>
        <w:ind w:left="5873" w:hanging="360"/>
      </w:pPr>
      <w:rPr>
        <w:rFonts w:ascii="Courier New" w:hAnsi="Courier New" w:cs="Courier New" w:hint="default"/>
      </w:rPr>
    </w:lvl>
    <w:lvl w:ilvl="8" w:tplc="04050005" w:tentative="1">
      <w:start w:val="1"/>
      <w:numFmt w:val="bullet"/>
      <w:lvlText w:val=""/>
      <w:lvlJc w:val="left"/>
      <w:pPr>
        <w:ind w:left="6593" w:hanging="360"/>
      </w:pPr>
      <w:rPr>
        <w:rFonts w:ascii="Wingdings" w:hAnsi="Wingdings" w:hint="default"/>
      </w:rPr>
    </w:lvl>
  </w:abstractNum>
  <w:abstractNum w:abstractNumId="36" w15:restartNumberingAfterBreak="0">
    <w:nsid w:val="774D21C4"/>
    <w:multiLevelType w:val="multilevel"/>
    <w:tmpl w:val="C8A8799E"/>
    <w:lvl w:ilvl="0">
      <w:start w:val="1"/>
      <w:numFmt w:val="upperRoman"/>
      <w:lvlText w:val="%1."/>
      <w:lvlJc w:val="left"/>
      <w:pPr>
        <w:tabs>
          <w:tab w:val="num" w:pos="480"/>
        </w:tabs>
        <w:ind w:left="480" w:hanging="480"/>
      </w:pPr>
      <w:rPr>
        <w:rFonts w:hint="default"/>
      </w:rPr>
    </w:lvl>
    <w:lvl w:ilvl="1">
      <w:start w:val="1"/>
      <w:numFmt w:val="lowerLetter"/>
      <w:lvlText w:val="%2)"/>
      <w:lvlJc w:val="left"/>
      <w:pPr>
        <w:ind w:left="928" w:hanging="360"/>
      </w:pPr>
      <w:rPr>
        <w:rFonts w:ascii="Arial" w:hAnsi="Arial" w:cs="Calibri" w:hint="default"/>
        <w:b w:val="0"/>
        <w:i w:val="0"/>
        <w:caps w:val="0"/>
        <w:strike w:val="0"/>
        <w:dstrike w:val="0"/>
        <w:vanish w:val="0"/>
        <w:color w:val="000000"/>
        <w:sz w:val="22"/>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AE44B0A"/>
    <w:multiLevelType w:val="multilevel"/>
    <w:tmpl w:val="24D68598"/>
    <w:lvl w:ilvl="0">
      <w:start w:val="1"/>
      <w:numFmt w:val="decimal"/>
      <w:lvlText w:val="%1."/>
      <w:lvlJc w:val="left"/>
      <w:pPr>
        <w:ind w:left="720" w:hanging="360"/>
      </w:pPr>
      <w:rPr>
        <w:rFonts w:hint="default"/>
      </w:rPr>
    </w:lvl>
    <w:lvl w:ilvl="1">
      <w:start w:val="1"/>
      <w:numFmt w:val="bullet"/>
      <w:lvlText w:val=""/>
      <w:lvlJc w:val="left"/>
      <w:pPr>
        <w:ind w:left="927" w:hanging="360"/>
      </w:pPr>
      <w:rPr>
        <w:rFonts w:ascii="Wingdings" w:hAnsi="Wingding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16cid:durableId="1093822753">
    <w:abstractNumId w:val="17"/>
  </w:num>
  <w:num w:numId="2" w16cid:durableId="1519076602">
    <w:abstractNumId w:val="2"/>
  </w:num>
  <w:num w:numId="3" w16cid:durableId="129130175">
    <w:abstractNumId w:val="23"/>
  </w:num>
  <w:num w:numId="4" w16cid:durableId="869145866">
    <w:abstractNumId w:val="26"/>
  </w:num>
  <w:num w:numId="5" w16cid:durableId="1364553819">
    <w:abstractNumId w:val="30"/>
  </w:num>
  <w:num w:numId="6" w16cid:durableId="2040936705">
    <w:abstractNumId w:val="7"/>
  </w:num>
  <w:num w:numId="7" w16cid:durableId="2127381637">
    <w:abstractNumId w:val="34"/>
  </w:num>
  <w:num w:numId="8" w16cid:durableId="1114792492">
    <w:abstractNumId w:val="0"/>
  </w:num>
  <w:num w:numId="9" w16cid:durableId="1235434399">
    <w:abstractNumId w:val="20"/>
  </w:num>
  <w:num w:numId="10" w16cid:durableId="1360005292">
    <w:abstractNumId w:val="25"/>
  </w:num>
  <w:num w:numId="11" w16cid:durableId="2129004596">
    <w:abstractNumId w:val="31"/>
  </w:num>
  <w:num w:numId="12" w16cid:durableId="24915247">
    <w:abstractNumId w:val="37"/>
  </w:num>
  <w:num w:numId="13" w16cid:durableId="1435437592">
    <w:abstractNumId w:val="29"/>
  </w:num>
  <w:num w:numId="14" w16cid:durableId="2067869852">
    <w:abstractNumId w:val="14"/>
  </w:num>
  <w:num w:numId="15" w16cid:durableId="568466455">
    <w:abstractNumId w:val="36"/>
  </w:num>
  <w:num w:numId="16" w16cid:durableId="1044407512">
    <w:abstractNumId w:val="16"/>
  </w:num>
  <w:num w:numId="17" w16cid:durableId="961568791">
    <w:abstractNumId w:val="22"/>
  </w:num>
  <w:num w:numId="18" w16cid:durableId="1935244898">
    <w:abstractNumId w:val="8"/>
  </w:num>
  <w:num w:numId="19" w16cid:durableId="1768696115">
    <w:abstractNumId w:val="35"/>
  </w:num>
  <w:num w:numId="20" w16cid:durableId="1817335546">
    <w:abstractNumId w:val="3"/>
  </w:num>
  <w:num w:numId="21" w16cid:durableId="1164783183">
    <w:abstractNumId w:val="24"/>
  </w:num>
  <w:num w:numId="22" w16cid:durableId="557086512">
    <w:abstractNumId w:val="4"/>
  </w:num>
  <w:num w:numId="23" w16cid:durableId="848106406">
    <w:abstractNumId w:val="13"/>
  </w:num>
  <w:num w:numId="24" w16cid:durableId="442502539">
    <w:abstractNumId w:val="33"/>
  </w:num>
  <w:num w:numId="25" w16cid:durableId="1926065706">
    <w:abstractNumId w:val="5"/>
  </w:num>
  <w:num w:numId="26" w16cid:durableId="166287937">
    <w:abstractNumId w:val="27"/>
  </w:num>
  <w:num w:numId="27" w16cid:durableId="1092236556">
    <w:abstractNumId w:val="21"/>
  </w:num>
  <w:num w:numId="28" w16cid:durableId="1799226238">
    <w:abstractNumId w:val="12"/>
  </w:num>
  <w:num w:numId="29" w16cid:durableId="441610689">
    <w:abstractNumId w:val="28"/>
  </w:num>
  <w:num w:numId="30" w16cid:durableId="245847514">
    <w:abstractNumId w:val="32"/>
  </w:num>
  <w:num w:numId="31" w16cid:durableId="2006129075">
    <w:abstractNumId w:val="9"/>
  </w:num>
  <w:num w:numId="32" w16cid:durableId="1384677247">
    <w:abstractNumId w:val="6"/>
  </w:num>
  <w:num w:numId="33" w16cid:durableId="39939960">
    <w:abstractNumId w:val="1"/>
  </w:num>
  <w:num w:numId="34" w16cid:durableId="1937865420">
    <w:abstractNumId w:val="10"/>
  </w:num>
  <w:num w:numId="35" w16cid:durableId="1563641287">
    <w:abstractNumId w:val="15"/>
  </w:num>
  <w:num w:numId="36" w16cid:durableId="1739552439">
    <w:abstractNumId w:val="19"/>
  </w:num>
  <w:num w:numId="37" w16cid:durableId="225990437">
    <w:abstractNumId w:val="18"/>
  </w:num>
  <w:num w:numId="38" w16cid:durableId="123735540">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549"/>
    <w:rsid w:val="0000019C"/>
    <w:rsid w:val="00000B49"/>
    <w:rsid w:val="00001228"/>
    <w:rsid w:val="000013D6"/>
    <w:rsid w:val="00003116"/>
    <w:rsid w:val="000035BB"/>
    <w:rsid w:val="000038DD"/>
    <w:rsid w:val="00003D7B"/>
    <w:rsid w:val="00004E85"/>
    <w:rsid w:val="00004E96"/>
    <w:rsid w:val="000072D9"/>
    <w:rsid w:val="000076D1"/>
    <w:rsid w:val="00007992"/>
    <w:rsid w:val="0001006D"/>
    <w:rsid w:val="00010954"/>
    <w:rsid w:val="00010C4B"/>
    <w:rsid w:val="000110A4"/>
    <w:rsid w:val="000114EB"/>
    <w:rsid w:val="00011D32"/>
    <w:rsid w:val="00012EDD"/>
    <w:rsid w:val="0001365F"/>
    <w:rsid w:val="00013F2F"/>
    <w:rsid w:val="0001485E"/>
    <w:rsid w:val="000165F0"/>
    <w:rsid w:val="0002086D"/>
    <w:rsid w:val="00021FC6"/>
    <w:rsid w:val="00022984"/>
    <w:rsid w:val="00022B71"/>
    <w:rsid w:val="00023004"/>
    <w:rsid w:val="00023513"/>
    <w:rsid w:val="000263DB"/>
    <w:rsid w:val="000301A0"/>
    <w:rsid w:val="0003125E"/>
    <w:rsid w:val="00034B87"/>
    <w:rsid w:val="000351CA"/>
    <w:rsid w:val="0003594D"/>
    <w:rsid w:val="00035988"/>
    <w:rsid w:val="00035FAF"/>
    <w:rsid w:val="00037B74"/>
    <w:rsid w:val="00041457"/>
    <w:rsid w:val="000415D8"/>
    <w:rsid w:val="00042198"/>
    <w:rsid w:val="0004370F"/>
    <w:rsid w:val="00043E5A"/>
    <w:rsid w:val="00044A54"/>
    <w:rsid w:val="000469AF"/>
    <w:rsid w:val="00047579"/>
    <w:rsid w:val="00047B65"/>
    <w:rsid w:val="00051615"/>
    <w:rsid w:val="00051D45"/>
    <w:rsid w:val="00052E4F"/>
    <w:rsid w:val="000531ED"/>
    <w:rsid w:val="00053BF8"/>
    <w:rsid w:val="0005429E"/>
    <w:rsid w:val="00055379"/>
    <w:rsid w:val="00055587"/>
    <w:rsid w:val="00055B42"/>
    <w:rsid w:val="00055BD8"/>
    <w:rsid w:val="0005602F"/>
    <w:rsid w:val="00056082"/>
    <w:rsid w:val="000560CC"/>
    <w:rsid w:val="000576D7"/>
    <w:rsid w:val="00057AE0"/>
    <w:rsid w:val="0006039D"/>
    <w:rsid w:val="000607D7"/>
    <w:rsid w:val="00062A69"/>
    <w:rsid w:val="00063D0F"/>
    <w:rsid w:val="00063F09"/>
    <w:rsid w:val="00064369"/>
    <w:rsid w:val="00064659"/>
    <w:rsid w:val="000650DE"/>
    <w:rsid w:val="000654B0"/>
    <w:rsid w:val="00066544"/>
    <w:rsid w:val="00066C22"/>
    <w:rsid w:val="00070233"/>
    <w:rsid w:val="00070328"/>
    <w:rsid w:val="00071788"/>
    <w:rsid w:val="00072387"/>
    <w:rsid w:val="000728FE"/>
    <w:rsid w:val="00072ABE"/>
    <w:rsid w:val="00073026"/>
    <w:rsid w:val="0007318A"/>
    <w:rsid w:val="000740F7"/>
    <w:rsid w:val="000745A8"/>
    <w:rsid w:val="000752D8"/>
    <w:rsid w:val="00077B42"/>
    <w:rsid w:val="00077B48"/>
    <w:rsid w:val="00077CAD"/>
    <w:rsid w:val="00080050"/>
    <w:rsid w:val="000818B6"/>
    <w:rsid w:val="00083BED"/>
    <w:rsid w:val="000850FD"/>
    <w:rsid w:val="00086AA0"/>
    <w:rsid w:val="00086C12"/>
    <w:rsid w:val="00087AFA"/>
    <w:rsid w:val="00087F87"/>
    <w:rsid w:val="00090072"/>
    <w:rsid w:val="0009077E"/>
    <w:rsid w:val="00090C04"/>
    <w:rsid w:val="00090E36"/>
    <w:rsid w:val="0009187B"/>
    <w:rsid w:val="00091C41"/>
    <w:rsid w:val="00091C80"/>
    <w:rsid w:val="0009233C"/>
    <w:rsid w:val="0009255B"/>
    <w:rsid w:val="00093610"/>
    <w:rsid w:val="00093C4E"/>
    <w:rsid w:val="00095A59"/>
    <w:rsid w:val="00095D90"/>
    <w:rsid w:val="00096783"/>
    <w:rsid w:val="00096A4D"/>
    <w:rsid w:val="00096BCE"/>
    <w:rsid w:val="000A00AC"/>
    <w:rsid w:val="000A2197"/>
    <w:rsid w:val="000A268B"/>
    <w:rsid w:val="000A2897"/>
    <w:rsid w:val="000A2AC4"/>
    <w:rsid w:val="000A2CAA"/>
    <w:rsid w:val="000A3CA4"/>
    <w:rsid w:val="000A404F"/>
    <w:rsid w:val="000A47F7"/>
    <w:rsid w:val="000A5942"/>
    <w:rsid w:val="000A795B"/>
    <w:rsid w:val="000B1419"/>
    <w:rsid w:val="000B1E13"/>
    <w:rsid w:val="000B20D3"/>
    <w:rsid w:val="000B2666"/>
    <w:rsid w:val="000B4B5D"/>
    <w:rsid w:val="000B4C60"/>
    <w:rsid w:val="000B52E8"/>
    <w:rsid w:val="000B663B"/>
    <w:rsid w:val="000B692F"/>
    <w:rsid w:val="000C00CC"/>
    <w:rsid w:val="000C08DE"/>
    <w:rsid w:val="000C09CB"/>
    <w:rsid w:val="000C0EB9"/>
    <w:rsid w:val="000C16C9"/>
    <w:rsid w:val="000C176F"/>
    <w:rsid w:val="000C2491"/>
    <w:rsid w:val="000C2D0C"/>
    <w:rsid w:val="000C33DD"/>
    <w:rsid w:val="000C3F4B"/>
    <w:rsid w:val="000C46FE"/>
    <w:rsid w:val="000C4DEB"/>
    <w:rsid w:val="000C5E15"/>
    <w:rsid w:val="000C60E7"/>
    <w:rsid w:val="000C7C98"/>
    <w:rsid w:val="000C7F56"/>
    <w:rsid w:val="000D1034"/>
    <w:rsid w:val="000D205C"/>
    <w:rsid w:val="000D2214"/>
    <w:rsid w:val="000D232E"/>
    <w:rsid w:val="000D2F6F"/>
    <w:rsid w:val="000D4338"/>
    <w:rsid w:val="000D4F66"/>
    <w:rsid w:val="000D5219"/>
    <w:rsid w:val="000D5CB8"/>
    <w:rsid w:val="000D5DAD"/>
    <w:rsid w:val="000D73DE"/>
    <w:rsid w:val="000D7646"/>
    <w:rsid w:val="000E0E25"/>
    <w:rsid w:val="000E10E4"/>
    <w:rsid w:val="000E1D47"/>
    <w:rsid w:val="000E381E"/>
    <w:rsid w:val="000E4157"/>
    <w:rsid w:val="000E5B1B"/>
    <w:rsid w:val="000E60B8"/>
    <w:rsid w:val="000E60D8"/>
    <w:rsid w:val="000E668D"/>
    <w:rsid w:val="000E69B9"/>
    <w:rsid w:val="000F0265"/>
    <w:rsid w:val="000F1180"/>
    <w:rsid w:val="000F127F"/>
    <w:rsid w:val="000F1D4C"/>
    <w:rsid w:val="000F3CA3"/>
    <w:rsid w:val="000F3DCD"/>
    <w:rsid w:val="000F43EF"/>
    <w:rsid w:val="000F46AB"/>
    <w:rsid w:val="000F5386"/>
    <w:rsid w:val="000F633F"/>
    <w:rsid w:val="000F7431"/>
    <w:rsid w:val="000F7637"/>
    <w:rsid w:val="000F7AEC"/>
    <w:rsid w:val="00100272"/>
    <w:rsid w:val="00100841"/>
    <w:rsid w:val="00100D47"/>
    <w:rsid w:val="00101537"/>
    <w:rsid w:val="00102C28"/>
    <w:rsid w:val="00103DE7"/>
    <w:rsid w:val="00104C6F"/>
    <w:rsid w:val="001051F3"/>
    <w:rsid w:val="00105E0C"/>
    <w:rsid w:val="00106097"/>
    <w:rsid w:val="00107B2E"/>
    <w:rsid w:val="001101C8"/>
    <w:rsid w:val="00110846"/>
    <w:rsid w:val="00112D62"/>
    <w:rsid w:val="00114BDE"/>
    <w:rsid w:val="00114E19"/>
    <w:rsid w:val="00115265"/>
    <w:rsid w:val="00116EB7"/>
    <w:rsid w:val="001173B5"/>
    <w:rsid w:val="00117D3A"/>
    <w:rsid w:val="001203CA"/>
    <w:rsid w:val="00121BB1"/>
    <w:rsid w:val="001220B6"/>
    <w:rsid w:val="00122EB5"/>
    <w:rsid w:val="00122FD9"/>
    <w:rsid w:val="00123FAA"/>
    <w:rsid w:val="00125BC6"/>
    <w:rsid w:val="00125C95"/>
    <w:rsid w:val="00126520"/>
    <w:rsid w:val="00130146"/>
    <w:rsid w:val="00130346"/>
    <w:rsid w:val="0013275B"/>
    <w:rsid w:val="001328EE"/>
    <w:rsid w:val="00132C66"/>
    <w:rsid w:val="00134A49"/>
    <w:rsid w:val="00135C77"/>
    <w:rsid w:val="0013774A"/>
    <w:rsid w:val="00137EB5"/>
    <w:rsid w:val="00140E9E"/>
    <w:rsid w:val="0014209D"/>
    <w:rsid w:val="001427D6"/>
    <w:rsid w:val="0014317A"/>
    <w:rsid w:val="0014344A"/>
    <w:rsid w:val="00143BD9"/>
    <w:rsid w:val="00143CE7"/>
    <w:rsid w:val="001446C7"/>
    <w:rsid w:val="0014497C"/>
    <w:rsid w:val="00144C05"/>
    <w:rsid w:val="00145AB2"/>
    <w:rsid w:val="00145EF1"/>
    <w:rsid w:val="00146273"/>
    <w:rsid w:val="00146BE0"/>
    <w:rsid w:val="001470AC"/>
    <w:rsid w:val="00147121"/>
    <w:rsid w:val="00147460"/>
    <w:rsid w:val="001504EF"/>
    <w:rsid w:val="001514BC"/>
    <w:rsid w:val="001526B1"/>
    <w:rsid w:val="00152E16"/>
    <w:rsid w:val="001545BA"/>
    <w:rsid w:val="00154D8D"/>
    <w:rsid w:val="00155F80"/>
    <w:rsid w:val="00156347"/>
    <w:rsid w:val="00156E19"/>
    <w:rsid w:val="00157465"/>
    <w:rsid w:val="00160917"/>
    <w:rsid w:val="00160926"/>
    <w:rsid w:val="00160D56"/>
    <w:rsid w:val="00161472"/>
    <w:rsid w:val="0016169A"/>
    <w:rsid w:val="0016214A"/>
    <w:rsid w:val="0016577C"/>
    <w:rsid w:val="00166293"/>
    <w:rsid w:val="0016665A"/>
    <w:rsid w:val="00166867"/>
    <w:rsid w:val="00166D1B"/>
    <w:rsid w:val="00167147"/>
    <w:rsid w:val="00167469"/>
    <w:rsid w:val="001714D7"/>
    <w:rsid w:val="001717AE"/>
    <w:rsid w:val="0017180B"/>
    <w:rsid w:val="00173726"/>
    <w:rsid w:val="00173F88"/>
    <w:rsid w:val="00174214"/>
    <w:rsid w:val="001742D0"/>
    <w:rsid w:val="00174AC2"/>
    <w:rsid w:val="001755DE"/>
    <w:rsid w:val="00176E81"/>
    <w:rsid w:val="001776CE"/>
    <w:rsid w:val="00177BCE"/>
    <w:rsid w:val="00177CC7"/>
    <w:rsid w:val="00180823"/>
    <w:rsid w:val="00184707"/>
    <w:rsid w:val="00185733"/>
    <w:rsid w:val="00185749"/>
    <w:rsid w:val="00185A3D"/>
    <w:rsid w:val="00185D81"/>
    <w:rsid w:val="0018673D"/>
    <w:rsid w:val="00186E0C"/>
    <w:rsid w:val="00192835"/>
    <w:rsid w:val="00193AE6"/>
    <w:rsid w:val="001944FD"/>
    <w:rsid w:val="001953E1"/>
    <w:rsid w:val="00196313"/>
    <w:rsid w:val="001A018E"/>
    <w:rsid w:val="001A0306"/>
    <w:rsid w:val="001A1626"/>
    <w:rsid w:val="001A41B7"/>
    <w:rsid w:val="001A6706"/>
    <w:rsid w:val="001A6FDC"/>
    <w:rsid w:val="001A7DE7"/>
    <w:rsid w:val="001B0128"/>
    <w:rsid w:val="001B0E83"/>
    <w:rsid w:val="001B1AC9"/>
    <w:rsid w:val="001B1F2A"/>
    <w:rsid w:val="001B1F77"/>
    <w:rsid w:val="001B22F6"/>
    <w:rsid w:val="001B25D0"/>
    <w:rsid w:val="001B2DBB"/>
    <w:rsid w:val="001B3A08"/>
    <w:rsid w:val="001B3C06"/>
    <w:rsid w:val="001B4FAD"/>
    <w:rsid w:val="001B5DB9"/>
    <w:rsid w:val="001B676A"/>
    <w:rsid w:val="001B682F"/>
    <w:rsid w:val="001B73AB"/>
    <w:rsid w:val="001B7BD0"/>
    <w:rsid w:val="001C072D"/>
    <w:rsid w:val="001C0C16"/>
    <w:rsid w:val="001C13F8"/>
    <w:rsid w:val="001C3216"/>
    <w:rsid w:val="001C4524"/>
    <w:rsid w:val="001C4A93"/>
    <w:rsid w:val="001C4F1D"/>
    <w:rsid w:val="001C5803"/>
    <w:rsid w:val="001C5EC2"/>
    <w:rsid w:val="001C6E04"/>
    <w:rsid w:val="001C6E49"/>
    <w:rsid w:val="001C7971"/>
    <w:rsid w:val="001D012C"/>
    <w:rsid w:val="001D1379"/>
    <w:rsid w:val="001D1E07"/>
    <w:rsid w:val="001D2B28"/>
    <w:rsid w:val="001D397A"/>
    <w:rsid w:val="001D3BC2"/>
    <w:rsid w:val="001D432E"/>
    <w:rsid w:val="001D4928"/>
    <w:rsid w:val="001D63AA"/>
    <w:rsid w:val="001D67F2"/>
    <w:rsid w:val="001D7171"/>
    <w:rsid w:val="001E0D93"/>
    <w:rsid w:val="001E0DAF"/>
    <w:rsid w:val="001E0DD4"/>
    <w:rsid w:val="001E13F6"/>
    <w:rsid w:val="001E14D4"/>
    <w:rsid w:val="001E2199"/>
    <w:rsid w:val="001E3A7E"/>
    <w:rsid w:val="001E4824"/>
    <w:rsid w:val="001E7D10"/>
    <w:rsid w:val="001F19BA"/>
    <w:rsid w:val="001F273D"/>
    <w:rsid w:val="001F2A8A"/>
    <w:rsid w:val="001F2CFE"/>
    <w:rsid w:val="001F2E01"/>
    <w:rsid w:val="001F36D4"/>
    <w:rsid w:val="001F39E2"/>
    <w:rsid w:val="001F3D03"/>
    <w:rsid w:val="001F44B8"/>
    <w:rsid w:val="001F5036"/>
    <w:rsid w:val="001F5DE4"/>
    <w:rsid w:val="001F5F6E"/>
    <w:rsid w:val="001F5FED"/>
    <w:rsid w:val="001F6889"/>
    <w:rsid w:val="001F6A32"/>
    <w:rsid w:val="001F6B17"/>
    <w:rsid w:val="00200E36"/>
    <w:rsid w:val="00201EB9"/>
    <w:rsid w:val="00202984"/>
    <w:rsid w:val="00202CD4"/>
    <w:rsid w:val="00203638"/>
    <w:rsid w:val="002036A8"/>
    <w:rsid w:val="00204DEE"/>
    <w:rsid w:val="0020522A"/>
    <w:rsid w:val="00205424"/>
    <w:rsid w:val="002059DE"/>
    <w:rsid w:val="002064D9"/>
    <w:rsid w:val="00206866"/>
    <w:rsid w:val="0020797E"/>
    <w:rsid w:val="0021002C"/>
    <w:rsid w:val="002101D9"/>
    <w:rsid w:val="002107F3"/>
    <w:rsid w:val="0021097E"/>
    <w:rsid w:val="002117B4"/>
    <w:rsid w:val="00211AD1"/>
    <w:rsid w:val="00211D5C"/>
    <w:rsid w:val="00212588"/>
    <w:rsid w:val="002135B3"/>
    <w:rsid w:val="00213A17"/>
    <w:rsid w:val="00214C1E"/>
    <w:rsid w:val="00216143"/>
    <w:rsid w:val="00216280"/>
    <w:rsid w:val="002179D4"/>
    <w:rsid w:val="002206E8"/>
    <w:rsid w:val="00221456"/>
    <w:rsid w:val="00221507"/>
    <w:rsid w:val="0022270F"/>
    <w:rsid w:val="00223ACD"/>
    <w:rsid w:val="00223C18"/>
    <w:rsid w:val="00224400"/>
    <w:rsid w:val="002253E4"/>
    <w:rsid w:val="00225A21"/>
    <w:rsid w:val="00225A52"/>
    <w:rsid w:val="0022662A"/>
    <w:rsid w:val="0022748B"/>
    <w:rsid w:val="00227F84"/>
    <w:rsid w:val="0023095E"/>
    <w:rsid w:val="00232674"/>
    <w:rsid w:val="00234E58"/>
    <w:rsid w:val="00235432"/>
    <w:rsid w:val="002354DB"/>
    <w:rsid w:val="00236945"/>
    <w:rsid w:val="00236CCB"/>
    <w:rsid w:val="002416C5"/>
    <w:rsid w:val="00242660"/>
    <w:rsid w:val="002455EF"/>
    <w:rsid w:val="002458B9"/>
    <w:rsid w:val="0024622F"/>
    <w:rsid w:val="002525A9"/>
    <w:rsid w:val="00254077"/>
    <w:rsid w:val="00254536"/>
    <w:rsid w:val="00254C1B"/>
    <w:rsid w:val="00254EE2"/>
    <w:rsid w:val="00255EE6"/>
    <w:rsid w:val="00256D56"/>
    <w:rsid w:val="00264398"/>
    <w:rsid w:val="00264534"/>
    <w:rsid w:val="00264C78"/>
    <w:rsid w:val="0026506F"/>
    <w:rsid w:val="0026567D"/>
    <w:rsid w:val="00266EB5"/>
    <w:rsid w:val="00267E0E"/>
    <w:rsid w:val="00270D70"/>
    <w:rsid w:val="002710ED"/>
    <w:rsid w:val="002717D2"/>
    <w:rsid w:val="00271BD6"/>
    <w:rsid w:val="00271D91"/>
    <w:rsid w:val="0027273E"/>
    <w:rsid w:val="002748E8"/>
    <w:rsid w:val="0027554B"/>
    <w:rsid w:val="0027682D"/>
    <w:rsid w:val="00276881"/>
    <w:rsid w:val="002769AC"/>
    <w:rsid w:val="0027746C"/>
    <w:rsid w:val="002825D6"/>
    <w:rsid w:val="00282794"/>
    <w:rsid w:val="00284544"/>
    <w:rsid w:val="0028462F"/>
    <w:rsid w:val="002869F3"/>
    <w:rsid w:val="0028739D"/>
    <w:rsid w:val="0029010B"/>
    <w:rsid w:val="00290137"/>
    <w:rsid w:val="00291DB0"/>
    <w:rsid w:val="00292887"/>
    <w:rsid w:val="00293F8B"/>
    <w:rsid w:val="0029422E"/>
    <w:rsid w:val="0029464D"/>
    <w:rsid w:val="00294A7C"/>
    <w:rsid w:val="002955E1"/>
    <w:rsid w:val="00295E6A"/>
    <w:rsid w:val="002979B5"/>
    <w:rsid w:val="002A1E55"/>
    <w:rsid w:val="002A26E1"/>
    <w:rsid w:val="002A3661"/>
    <w:rsid w:val="002A3806"/>
    <w:rsid w:val="002A3900"/>
    <w:rsid w:val="002A4034"/>
    <w:rsid w:val="002A5C4E"/>
    <w:rsid w:val="002A6F26"/>
    <w:rsid w:val="002A6FF1"/>
    <w:rsid w:val="002A7336"/>
    <w:rsid w:val="002A7509"/>
    <w:rsid w:val="002A7614"/>
    <w:rsid w:val="002B06BD"/>
    <w:rsid w:val="002B09DC"/>
    <w:rsid w:val="002B1F22"/>
    <w:rsid w:val="002B36EF"/>
    <w:rsid w:val="002B3B8B"/>
    <w:rsid w:val="002B4B40"/>
    <w:rsid w:val="002B516F"/>
    <w:rsid w:val="002B5901"/>
    <w:rsid w:val="002B6B70"/>
    <w:rsid w:val="002B73DD"/>
    <w:rsid w:val="002B7B91"/>
    <w:rsid w:val="002B7FDE"/>
    <w:rsid w:val="002C0A7B"/>
    <w:rsid w:val="002C0D9C"/>
    <w:rsid w:val="002C0E54"/>
    <w:rsid w:val="002C0EF3"/>
    <w:rsid w:val="002C0F05"/>
    <w:rsid w:val="002C1117"/>
    <w:rsid w:val="002C145D"/>
    <w:rsid w:val="002C2E96"/>
    <w:rsid w:val="002C425F"/>
    <w:rsid w:val="002C4A47"/>
    <w:rsid w:val="002C5EAF"/>
    <w:rsid w:val="002C5F39"/>
    <w:rsid w:val="002C67DB"/>
    <w:rsid w:val="002C6914"/>
    <w:rsid w:val="002C71F9"/>
    <w:rsid w:val="002D16C1"/>
    <w:rsid w:val="002D4596"/>
    <w:rsid w:val="002D45E9"/>
    <w:rsid w:val="002D5091"/>
    <w:rsid w:val="002D71DC"/>
    <w:rsid w:val="002E076C"/>
    <w:rsid w:val="002E2212"/>
    <w:rsid w:val="002E25C7"/>
    <w:rsid w:val="002E450C"/>
    <w:rsid w:val="002E5289"/>
    <w:rsid w:val="002E60C6"/>
    <w:rsid w:val="002E74A4"/>
    <w:rsid w:val="002E75CA"/>
    <w:rsid w:val="002F08E8"/>
    <w:rsid w:val="002F0D88"/>
    <w:rsid w:val="002F1E5C"/>
    <w:rsid w:val="002F1E80"/>
    <w:rsid w:val="002F24DB"/>
    <w:rsid w:val="002F2544"/>
    <w:rsid w:val="002F2C63"/>
    <w:rsid w:val="002F354D"/>
    <w:rsid w:val="002F50B5"/>
    <w:rsid w:val="002F545A"/>
    <w:rsid w:val="002F55FB"/>
    <w:rsid w:val="002F5B9C"/>
    <w:rsid w:val="002F5EB8"/>
    <w:rsid w:val="002F5FEC"/>
    <w:rsid w:val="002F6FBE"/>
    <w:rsid w:val="00300BD2"/>
    <w:rsid w:val="0030115D"/>
    <w:rsid w:val="0030122C"/>
    <w:rsid w:val="003017D1"/>
    <w:rsid w:val="00302565"/>
    <w:rsid w:val="00303F4C"/>
    <w:rsid w:val="0030495D"/>
    <w:rsid w:val="00305825"/>
    <w:rsid w:val="0031265A"/>
    <w:rsid w:val="00312F81"/>
    <w:rsid w:val="003133F4"/>
    <w:rsid w:val="0031380E"/>
    <w:rsid w:val="003139CB"/>
    <w:rsid w:val="0031408E"/>
    <w:rsid w:val="00314CC2"/>
    <w:rsid w:val="00314D11"/>
    <w:rsid w:val="003150C3"/>
    <w:rsid w:val="003154ED"/>
    <w:rsid w:val="00315C91"/>
    <w:rsid w:val="00317A8A"/>
    <w:rsid w:val="00317AD0"/>
    <w:rsid w:val="0032059F"/>
    <w:rsid w:val="00320DC9"/>
    <w:rsid w:val="00321003"/>
    <w:rsid w:val="00321678"/>
    <w:rsid w:val="00322C64"/>
    <w:rsid w:val="00323AAC"/>
    <w:rsid w:val="00325760"/>
    <w:rsid w:val="003272AA"/>
    <w:rsid w:val="00327AE2"/>
    <w:rsid w:val="00330B18"/>
    <w:rsid w:val="00330B3F"/>
    <w:rsid w:val="00331195"/>
    <w:rsid w:val="003311CA"/>
    <w:rsid w:val="00331A4F"/>
    <w:rsid w:val="00332FC3"/>
    <w:rsid w:val="0033404E"/>
    <w:rsid w:val="0033441E"/>
    <w:rsid w:val="0033454F"/>
    <w:rsid w:val="00334E23"/>
    <w:rsid w:val="00335497"/>
    <w:rsid w:val="00335C2E"/>
    <w:rsid w:val="003363E4"/>
    <w:rsid w:val="00337A27"/>
    <w:rsid w:val="00340AE9"/>
    <w:rsid w:val="00341556"/>
    <w:rsid w:val="00343747"/>
    <w:rsid w:val="003440D5"/>
    <w:rsid w:val="003444E9"/>
    <w:rsid w:val="00345022"/>
    <w:rsid w:val="00345121"/>
    <w:rsid w:val="00345AD4"/>
    <w:rsid w:val="00345C99"/>
    <w:rsid w:val="003470EE"/>
    <w:rsid w:val="00347A3D"/>
    <w:rsid w:val="00350ECB"/>
    <w:rsid w:val="003520B0"/>
    <w:rsid w:val="00353EA0"/>
    <w:rsid w:val="00355566"/>
    <w:rsid w:val="003573E8"/>
    <w:rsid w:val="003606B5"/>
    <w:rsid w:val="00361287"/>
    <w:rsid w:val="0036137A"/>
    <w:rsid w:val="00361BB8"/>
    <w:rsid w:val="00361E44"/>
    <w:rsid w:val="00363D6A"/>
    <w:rsid w:val="00364D08"/>
    <w:rsid w:val="00365E75"/>
    <w:rsid w:val="00365F57"/>
    <w:rsid w:val="00366B0B"/>
    <w:rsid w:val="0036713D"/>
    <w:rsid w:val="00367D2C"/>
    <w:rsid w:val="003700C4"/>
    <w:rsid w:val="00371A71"/>
    <w:rsid w:val="00371E9E"/>
    <w:rsid w:val="003722E3"/>
    <w:rsid w:val="003728ED"/>
    <w:rsid w:val="003729CC"/>
    <w:rsid w:val="00373016"/>
    <w:rsid w:val="00374C6F"/>
    <w:rsid w:val="00375171"/>
    <w:rsid w:val="00375278"/>
    <w:rsid w:val="0037554C"/>
    <w:rsid w:val="00375568"/>
    <w:rsid w:val="0037589E"/>
    <w:rsid w:val="00377C2C"/>
    <w:rsid w:val="00380AB9"/>
    <w:rsid w:val="0038104D"/>
    <w:rsid w:val="003847F3"/>
    <w:rsid w:val="003848E8"/>
    <w:rsid w:val="00385416"/>
    <w:rsid w:val="003906B4"/>
    <w:rsid w:val="00390DCA"/>
    <w:rsid w:val="0039121B"/>
    <w:rsid w:val="00392450"/>
    <w:rsid w:val="0039260E"/>
    <w:rsid w:val="003938D7"/>
    <w:rsid w:val="00393A8E"/>
    <w:rsid w:val="00393D86"/>
    <w:rsid w:val="00394372"/>
    <w:rsid w:val="003947C5"/>
    <w:rsid w:val="0039480E"/>
    <w:rsid w:val="00396416"/>
    <w:rsid w:val="003964FD"/>
    <w:rsid w:val="00396988"/>
    <w:rsid w:val="00397255"/>
    <w:rsid w:val="0039775B"/>
    <w:rsid w:val="00397ECA"/>
    <w:rsid w:val="003A0B95"/>
    <w:rsid w:val="003A13E7"/>
    <w:rsid w:val="003A23D7"/>
    <w:rsid w:val="003A2664"/>
    <w:rsid w:val="003A38AB"/>
    <w:rsid w:val="003A3E24"/>
    <w:rsid w:val="003A442C"/>
    <w:rsid w:val="003A4652"/>
    <w:rsid w:val="003A7387"/>
    <w:rsid w:val="003A74A1"/>
    <w:rsid w:val="003B0714"/>
    <w:rsid w:val="003B1EB0"/>
    <w:rsid w:val="003B26F0"/>
    <w:rsid w:val="003B3AA3"/>
    <w:rsid w:val="003B4C63"/>
    <w:rsid w:val="003B51EB"/>
    <w:rsid w:val="003B64B2"/>
    <w:rsid w:val="003B6B48"/>
    <w:rsid w:val="003B6B51"/>
    <w:rsid w:val="003B6D5D"/>
    <w:rsid w:val="003B72B4"/>
    <w:rsid w:val="003B73AF"/>
    <w:rsid w:val="003B7883"/>
    <w:rsid w:val="003C0966"/>
    <w:rsid w:val="003C3B47"/>
    <w:rsid w:val="003C659A"/>
    <w:rsid w:val="003C6EB0"/>
    <w:rsid w:val="003D0641"/>
    <w:rsid w:val="003D184A"/>
    <w:rsid w:val="003D1E68"/>
    <w:rsid w:val="003D255D"/>
    <w:rsid w:val="003D2DA3"/>
    <w:rsid w:val="003D2E9F"/>
    <w:rsid w:val="003D3AFB"/>
    <w:rsid w:val="003D47C5"/>
    <w:rsid w:val="003D7AEB"/>
    <w:rsid w:val="003D7E9A"/>
    <w:rsid w:val="003D7F33"/>
    <w:rsid w:val="003E0DCE"/>
    <w:rsid w:val="003E2D37"/>
    <w:rsid w:val="003E4520"/>
    <w:rsid w:val="003E59D1"/>
    <w:rsid w:val="003E7295"/>
    <w:rsid w:val="003E76F5"/>
    <w:rsid w:val="003E7788"/>
    <w:rsid w:val="003F0924"/>
    <w:rsid w:val="003F0DE0"/>
    <w:rsid w:val="003F15B8"/>
    <w:rsid w:val="003F1C5A"/>
    <w:rsid w:val="003F2D6E"/>
    <w:rsid w:val="003F40D3"/>
    <w:rsid w:val="003F56E4"/>
    <w:rsid w:val="003F6104"/>
    <w:rsid w:val="003F7198"/>
    <w:rsid w:val="003F772C"/>
    <w:rsid w:val="003F798D"/>
    <w:rsid w:val="003F7CBE"/>
    <w:rsid w:val="00400286"/>
    <w:rsid w:val="004003A1"/>
    <w:rsid w:val="00400601"/>
    <w:rsid w:val="00400665"/>
    <w:rsid w:val="004006DD"/>
    <w:rsid w:val="00401D8A"/>
    <w:rsid w:val="00402581"/>
    <w:rsid w:val="004027D2"/>
    <w:rsid w:val="00403270"/>
    <w:rsid w:val="00403D62"/>
    <w:rsid w:val="00403E25"/>
    <w:rsid w:val="004047F4"/>
    <w:rsid w:val="00404E19"/>
    <w:rsid w:val="00405552"/>
    <w:rsid w:val="004056F2"/>
    <w:rsid w:val="00406471"/>
    <w:rsid w:val="00407058"/>
    <w:rsid w:val="004073E5"/>
    <w:rsid w:val="004074E3"/>
    <w:rsid w:val="0041049D"/>
    <w:rsid w:val="00411BC1"/>
    <w:rsid w:val="00411D9E"/>
    <w:rsid w:val="0041249D"/>
    <w:rsid w:val="00412E1F"/>
    <w:rsid w:val="00415F49"/>
    <w:rsid w:val="004168F5"/>
    <w:rsid w:val="004169EA"/>
    <w:rsid w:val="00416FCE"/>
    <w:rsid w:val="0041771C"/>
    <w:rsid w:val="0042037C"/>
    <w:rsid w:val="0042101A"/>
    <w:rsid w:val="004218E0"/>
    <w:rsid w:val="00422003"/>
    <w:rsid w:val="00422E37"/>
    <w:rsid w:val="00423BCE"/>
    <w:rsid w:val="0042436E"/>
    <w:rsid w:val="004243B4"/>
    <w:rsid w:val="00424746"/>
    <w:rsid w:val="004253DE"/>
    <w:rsid w:val="00426019"/>
    <w:rsid w:val="00426AC6"/>
    <w:rsid w:val="00427322"/>
    <w:rsid w:val="0042776F"/>
    <w:rsid w:val="004306A8"/>
    <w:rsid w:val="00431939"/>
    <w:rsid w:val="00432296"/>
    <w:rsid w:val="0043231E"/>
    <w:rsid w:val="00432B74"/>
    <w:rsid w:val="00433340"/>
    <w:rsid w:val="00433B6E"/>
    <w:rsid w:val="004345EC"/>
    <w:rsid w:val="00436618"/>
    <w:rsid w:val="00437E61"/>
    <w:rsid w:val="00441CD6"/>
    <w:rsid w:val="00442D6B"/>
    <w:rsid w:val="00442DB8"/>
    <w:rsid w:val="00442FBD"/>
    <w:rsid w:val="00443991"/>
    <w:rsid w:val="00444CED"/>
    <w:rsid w:val="00444D76"/>
    <w:rsid w:val="00450646"/>
    <w:rsid w:val="00451160"/>
    <w:rsid w:val="00452307"/>
    <w:rsid w:val="004523B4"/>
    <w:rsid w:val="004526E5"/>
    <w:rsid w:val="004530ED"/>
    <w:rsid w:val="00453AE9"/>
    <w:rsid w:val="004542A0"/>
    <w:rsid w:val="0045560B"/>
    <w:rsid w:val="00456811"/>
    <w:rsid w:val="00457440"/>
    <w:rsid w:val="00457F31"/>
    <w:rsid w:val="0046042C"/>
    <w:rsid w:val="004608F9"/>
    <w:rsid w:val="004614DA"/>
    <w:rsid w:val="00462A95"/>
    <w:rsid w:val="00462CDE"/>
    <w:rsid w:val="00463732"/>
    <w:rsid w:val="004639E8"/>
    <w:rsid w:val="0046469A"/>
    <w:rsid w:val="00466373"/>
    <w:rsid w:val="00466EBB"/>
    <w:rsid w:val="00466FE4"/>
    <w:rsid w:val="00470ECF"/>
    <w:rsid w:val="0047309A"/>
    <w:rsid w:val="00473D97"/>
    <w:rsid w:val="004741D7"/>
    <w:rsid w:val="00474426"/>
    <w:rsid w:val="004753E0"/>
    <w:rsid w:val="004756BE"/>
    <w:rsid w:val="004759CF"/>
    <w:rsid w:val="0047633D"/>
    <w:rsid w:val="00476489"/>
    <w:rsid w:val="004772FB"/>
    <w:rsid w:val="0048003A"/>
    <w:rsid w:val="004802D5"/>
    <w:rsid w:val="00481194"/>
    <w:rsid w:val="004817B1"/>
    <w:rsid w:val="004823B0"/>
    <w:rsid w:val="00482F9A"/>
    <w:rsid w:val="00483F15"/>
    <w:rsid w:val="004901D8"/>
    <w:rsid w:val="00491C5B"/>
    <w:rsid w:val="004922B2"/>
    <w:rsid w:val="0049453D"/>
    <w:rsid w:val="00495335"/>
    <w:rsid w:val="004959C3"/>
    <w:rsid w:val="00496100"/>
    <w:rsid w:val="00496CC9"/>
    <w:rsid w:val="00496F9E"/>
    <w:rsid w:val="00497EFC"/>
    <w:rsid w:val="004A06F4"/>
    <w:rsid w:val="004A0BDB"/>
    <w:rsid w:val="004A0C6D"/>
    <w:rsid w:val="004A1644"/>
    <w:rsid w:val="004A16E4"/>
    <w:rsid w:val="004A1AA3"/>
    <w:rsid w:val="004A1BFC"/>
    <w:rsid w:val="004A1D69"/>
    <w:rsid w:val="004A35F0"/>
    <w:rsid w:val="004A3A47"/>
    <w:rsid w:val="004A42D5"/>
    <w:rsid w:val="004A4568"/>
    <w:rsid w:val="004A4A27"/>
    <w:rsid w:val="004A5B4E"/>
    <w:rsid w:val="004A5CC5"/>
    <w:rsid w:val="004A6E21"/>
    <w:rsid w:val="004A78DC"/>
    <w:rsid w:val="004B0E28"/>
    <w:rsid w:val="004B1BFC"/>
    <w:rsid w:val="004B21EB"/>
    <w:rsid w:val="004B2390"/>
    <w:rsid w:val="004B259E"/>
    <w:rsid w:val="004B2A15"/>
    <w:rsid w:val="004B32D6"/>
    <w:rsid w:val="004B4401"/>
    <w:rsid w:val="004B551B"/>
    <w:rsid w:val="004B58F0"/>
    <w:rsid w:val="004B6DD9"/>
    <w:rsid w:val="004B74C0"/>
    <w:rsid w:val="004C01D4"/>
    <w:rsid w:val="004C07D0"/>
    <w:rsid w:val="004C082F"/>
    <w:rsid w:val="004C0AE9"/>
    <w:rsid w:val="004C24D4"/>
    <w:rsid w:val="004C25B5"/>
    <w:rsid w:val="004C2871"/>
    <w:rsid w:val="004C3359"/>
    <w:rsid w:val="004C3981"/>
    <w:rsid w:val="004C46DD"/>
    <w:rsid w:val="004C5581"/>
    <w:rsid w:val="004C5837"/>
    <w:rsid w:val="004C62DA"/>
    <w:rsid w:val="004C64A5"/>
    <w:rsid w:val="004C6A1E"/>
    <w:rsid w:val="004C6DCB"/>
    <w:rsid w:val="004C7748"/>
    <w:rsid w:val="004C7AA7"/>
    <w:rsid w:val="004C7DBE"/>
    <w:rsid w:val="004D041B"/>
    <w:rsid w:val="004D06B3"/>
    <w:rsid w:val="004D0720"/>
    <w:rsid w:val="004D197F"/>
    <w:rsid w:val="004D3415"/>
    <w:rsid w:val="004D4202"/>
    <w:rsid w:val="004D5322"/>
    <w:rsid w:val="004D56CB"/>
    <w:rsid w:val="004D593B"/>
    <w:rsid w:val="004D5A24"/>
    <w:rsid w:val="004D7ACA"/>
    <w:rsid w:val="004E0144"/>
    <w:rsid w:val="004E11B1"/>
    <w:rsid w:val="004E3705"/>
    <w:rsid w:val="004E3958"/>
    <w:rsid w:val="004E53AA"/>
    <w:rsid w:val="004E627B"/>
    <w:rsid w:val="004E7038"/>
    <w:rsid w:val="004F054C"/>
    <w:rsid w:val="004F0869"/>
    <w:rsid w:val="004F09F8"/>
    <w:rsid w:val="004F1CB0"/>
    <w:rsid w:val="004F292D"/>
    <w:rsid w:val="004F2CF3"/>
    <w:rsid w:val="004F2D8B"/>
    <w:rsid w:val="004F38D3"/>
    <w:rsid w:val="004F3FA7"/>
    <w:rsid w:val="004F4A38"/>
    <w:rsid w:val="004F56DE"/>
    <w:rsid w:val="004F6A70"/>
    <w:rsid w:val="004F6C05"/>
    <w:rsid w:val="004F7C15"/>
    <w:rsid w:val="00500ABE"/>
    <w:rsid w:val="00500BF1"/>
    <w:rsid w:val="00500E60"/>
    <w:rsid w:val="00501E87"/>
    <w:rsid w:val="0050202B"/>
    <w:rsid w:val="00502457"/>
    <w:rsid w:val="00504180"/>
    <w:rsid w:val="00504692"/>
    <w:rsid w:val="00504DB0"/>
    <w:rsid w:val="00507C14"/>
    <w:rsid w:val="00507C7D"/>
    <w:rsid w:val="005102B8"/>
    <w:rsid w:val="00510941"/>
    <w:rsid w:val="00510C75"/>
    <w:rsid w:val="00511134"/>
    <w:rsid w:val="00511692"/>
    <w:rsid w:val="005123F9"/>
    <w:rsid w:val="0051259B"/>
    <w:rsid w:val="00514253"/>
    <w:rsid w:val="00514BF0"/>
    <w:rsid w:val="00515788"/>
    <w:rsid w:val="00516E74"/>
    <w:rsid w:val="00520521"/>
    <w:rsid w:val="005221E5"/>
    <w:rsid w:val="00523641"/>
    <w:rsid w:val="0052376A"/>
    <w:rsid w:val="005238A2"/>
    <w:rsid w:val="00523B55"/>
    <w:rsid w:val="005255F0"/>
    <w:rsid w:val="005258F1"/>
    <w:rsid w:val="00525B90"/>
    <w:rsid w:val="0052742E"/>
    <w:rsid w:val="00527F09"/>
    <w:rsid w:val="005302CB"/>
    <w:rsid w:val="00530E6A"/>
    <w:rsid w:val="00532B12"/>
    <w:rsid w:val="0053413A"/>
    <w:rsid w:val="00534CCB"/>
    <w:rsid w:val="00534FE1"/>
    <w:rsid w:val="00535018"/>
    <w:rsid w:val="00535886"/>
    <w:rsid w:val="0053593E"/>
    <w:rsid w:val="0053598A"/>
    <w:rsid w:val="005361D4"/>
    <w:rsid w:val="005375F2"/>
    <w:rsid w:val="0054030D"/>
    <w:rsid w:val="00540F81"/>
    <w:rsid w:val="00541CD8"/>
    <w:rsid w:val="005451E1"/>
    <w:rsid w:val="005461A9"/>
    <w:rsid w:val="005463E5"/>
    <w:rsid w:val="005477DA"/>
    <w:rsid w:val="00547D08"/>
    <w:rsid w:val="00551B69"/>
    <w:rsid w:val="00552390"/>
    <w:rsid w:val="00552D12"/>
    <w:rsid w:val="005532C4"/>
    <w:rsid w:val="0055363C"/>
    <w:rsid w:val="005540DA"/>
    <w:rsid w:val="005541A2"/>
    <w:rsid w:val="00555802"/>
    <w:rsid w:val="00555F7E"/>
    <w:rsid w:val="005568AE"/>
    <w:rsid w:val="005569B6"/>
    <w:rsid w:val="00556EFD"/>
    <w:rsid w:val="00557331"/>
    <w:rsid w:val="005625C2"/>
    <w:rsid w:val="00562755"/>
    <w:rsid w:val="00565578"/>
    <w:rsid w:val="00566CB3"/>
    <w:rsid w:val="00566F01"/>
    <w:rsid w:val="0056775C"/>
    <w:rsid w:val="005700B2"/>
    <w:rsid w:val="005701BA"/>
    <w:rsid w:val="00570A68"/>
    <w:rsid w:val="00570D61"/>
    <w:rsid w:val="00571279"/>
    <w:rsid w:val="00571640"/>
    <w:rsid w:val="005720F2"/>
    <w:rsid w:val="00573162"/>
    <w:rsid w:val="005753D7"/>
    <w:rsid w:val="005761BD"/>
    <w:rsid w:val="005762E7"/>
    <w:rsid w:val="005770E8"/>
    <w:rsid w:val="005773B6"/>
    <w:rsid w:val="00577FE3"/>
    <w:rsid w:val="005800E1"/>
    <w:rsid w:val="0058108E"/>
    <w:rsid w:val="00581998"/>
    <w:rsid w:val="005823E1"/>
    <w:rsid w:val="00582FB2"/>
    <w:rsid w:val="0058392A"/>
    <w:rsid w:val="00583B13"/>
    <w:rsid w:val="00585EF9"/>
    <w:rsid w:val="005879B2"/>
    <w:rsid w:val="00587E24"/>
    <w:rsid w:val="00590432"/>
    <w:rsid w:val="0059156A"/>
    <w:rsid w:val="005948BB"/>
    <w:rsid w:val="00596C49"/>
    <w:rsid w:val="00597144"/>
    <w:rsid w:val="005A17A7"/>
    <w:rsid w:val="005A2799"/>
    <w:rsid w:val="005A29AF"/>
    <w:rsid w:val="005A4445"/>
    <w:rsid w:val="005A633E"/>
    <w:rsid w:val="005A673B"/>
    <w:rsid w:val="005A6D4D"/>
    <w:rsid w:val="005A7231"/>
    <w:rsid w:val="005A760F"/>
    <w:rsid w:val="005B004A"/>
    <w:rsid w:val="005B0614"/>
    <w:rsid w:val="005B1460"/>
    <w:rsid w:val="005B1CC4"/>
    <w:rsid w:val="005B283F"/>
    <w:rsid w:val="005B2B62"/>
    <w:rsid w:val="005B3157"/>
    <w:rsid w:val="005B345C"/>
    <w:rsid w:val="005B3A91"/>
    <w:rsid w:val="005B3CFE"/>
    <w:rsid w:val="005B4274"/>
    <w:rsid w:val="005B43BE"/>
    <w:rsid w:val="005B6C6B"/>
    <w:rsid w:val="005B76C9"/>
    <w:rsid w:val="005B7800"/>
    <w:rsid w:val="005B7DB4"/>
    <w:rsid w:val="005C113A"/>
    <w:rsid w:val="005C11E6"/>
    <w:rsid w:val="005C12F9"/>
    <w:rsid w:val="005C1A23"/>
    <w:rsid w:val="005C5F69"/>
    <w:rsid w:val="005C6462"/>
    <w:rsid w:val="005C6B87"/>
    <w:rsid w:val="005D0769"/>
    <w:rsid w:val="005D186C"/>
    <w:rsid w:val="005D1F9F"/>
    <w:rsid w:val="005D308F"/>
    <w:rsid w:val="005D3244"/>
    <w:rsid w:val="005D4C08"/>
    <w:rsid w:val="005D73D1"/>
    <w:rsid w:val="005D76B6"/>
    <w:rsid w:val="005D7920"/>
    <w:rsid w:val="005E044C"/>
    <w:rsid w:val="005E0D44"/>
    <w:rsid w:val="005E10DD"/>
    <w:rsid w:val="005E15FF"/>
    <w:rsid w:val="005E2259"/>
    <w:rsid w:val="005E2752"/>
    <w:rsid w:val="005E279E"/>
    <w:rsid w:val="005E3D72"/>
    <w:rsid w:val="005E6239"/>
    <w:rsid w:val="005E6843"/>
    <w:rsid w:val="005E6D7A"/>
    <w:rsid w:val="005E797A"/>
    <w:rsid w:val="005F0038"/>
    <w:rsid w:val="005F0358"/>
    <w:rsid w:val="005F05D0"/>
    <w:rsid w:val="005F064C"/>
    <w:rsid w:val="005F0E76"/>
    <w:rsid w:val="005F1452"/>
    <w:rsid w:val="005F2918"/>
    <w:rsid w:val="005F32E5"/>
    <w:rsid w:val="005F4846"/>
    <w:rsid w:val="005F53FD"/>
    <w:rsid w:val="005F5D6A"/>
    <w:rsid w:val="0060019E"/>
    <w:rsid w:val="006009C4"/>
    <w:rsid w:val="006009DF"/>
    <w:rsid w:val="0060107F"/>
    <w:rsid w:val="0060215F"/>
    <w:rsid w:val="00603782"/>
    <w:rsid w:val="0060481C"/>
    <w:rsid w:val="006051D9"/>
    <w:rsid w:val="00605AF2"/>
    <w:rsid w:val="006071EA"/>
    <w:rsid w:val="00607D14"/>
    <w:rsid w:val="00611D0A"/>
    <w:rsid w:val="00611EA1"/>
    <w:rsid w:val="006128C5"/>
    <w:rsid w:val="006131DC"/>
    <w:rsid w:val="00613759"/>
    <w:rsid w:val="006137F2"/>
    <w:rsid w:val="00613C2C"/>
    <w:rsid w:val="006145E0"/>
    <w:rsid w:val="006161BD"/>
    <w:rsid w:val="00617606"/>
    <w:rsid w:val="00617F21"/>
    <w:rsid w:val="00617F9D"/>
    <w:rsid w:val="00620734"/>
    <w:rsid w:val="00620FFD"/>
    <w:rsid w:val="00621203"/>
    <w:rsid w:val="00623DE4"/>
    <w:rsid w:val="00624431"/>
    <w:rsid w:val="006247C1"/>
    <w:rsid w:val="00624A2D"/>
    <w:rsid w:val="00624F50"/>
    <w:rsid w:val="006258DB"/>
    <w:rsid w:val="006259EC"/>
    <w:rsid w:val="006266C0"/>
    <w:rsid w:val="00627467"/>
    <w:rsid w:val="00627524"/>
    <w:rsid w:val="006279C8"/>
    <w:rsid w:val="006308E5"/>
    <w:rsid w:val="00630F60"/>
    <w:rsid w:val="0063530B"/>
    <w:rsid w:val="0063549B"/>
    <w:rsid w:val="006358E0"/>
    <w:rsid w:val="00635C3C"/>
    <w:rsid w:val="00636CE6"/>
    <w:rsid w:val="006370C9"/>
    <w:rsid w:val="00637518"/>
    <w:rsid w:val="00640E2A"/>
    <w:rsid w:val="00642602"/>
    <w:rsid w:val="006431B3"/>
    <w:rsid w:val="006431D6"/>
    <w:rsid w:val="00643663"/>
    <w:rsid w:val="00643824"/>
    <w:rsid w:val="00643850"/>
    <w:rsid w:val="006440B2"/>
    <w:rsid w:val="00644926"/>
    <w:rsid w:val="00645314"/>
    <w:rsid w:val="00645FD2"/>
    <w:rsid w:val="00651646"/>
    <w:rsid w:val="00651DA5"/>
    <w:rsid w:val="00651EE7"/>
    <w:rsid w:val="00652383"/>
    <w:rsid w:val="00652D99"/>
    <w:rsid w:val="00652F50"/>
    <w:rsid w:val="0065332B"/>
    <w:rsid w:val="006539E9"/>
    <w:rsid w:val="00653ABF"/>
    <w:rsid w:val="00657542"/>
    <w:rsid w:val="006576FB"/>
    <w:rsid w:val="006602FB"/>
    <w:rsid w:val="006614FA"/>
    <w:rsid w:val="0066183A"/>
    <w:rsid w:val="00662666"/>
    <w:rsid w:val="00662880"/>
    <w:rsid w:val="00663DD9"/>
    <w:rsid w:val="00663F89"/>
    <w:rsid w:val="00665CCB"/>
    <w:rsid w:val="006666B9"/>
    <w:rsid w:val="00666FC4"/>
    <w:rsid w:val="00667E85"/>
    <w:rsid w:val="00670162"/>
    <w:rsid w:val="006701E8"/>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15F6"/>
    <w:rsid w:val="006848D2"/>
    <w:rsid w:val="00685621"/>
    <w:rsid w:val="00687FCD"/>
    <w:rsid w:val="006904B5"/>
    <w:rsid w:val="0069056D"/>
    <w:rsid w:val="00690E63"/>
    <w:rsid w:val="00691871"/>
    <w:rsid w:val="00696352"/>
    <w:rsid w:val="006966EF"/>
    <w:rsid w:val="00696ED2"/>
    <w:rsid w:val="00697899"/>
    <w:rsid w:val="006A13DE"/>
    <w:rsid w:val="006A1B8E"/>
    <w:rsid w:val="006A470E"/>
    <w:rsid w:val="006A55AE"/>
    <w:rsid w:val="006A5966"/>
    <w:rsid w:val="006A5AA4"/>
    <w:rsid w:val="006A64C3"/>
    <w:rsid w:val="006A684A"/>
    <w:rsid w:val="006B0768"/>
    <w:rsid w:val="006B0CC4"/>
    <w:rsid w:val="006B22BA"/>
    <w:rsid w:val="006B3310"/>
    <w:rsid w:val="006B362B"/>
    <w:rsid w:val="006B3650"/>
    <w:rsid w:val="006B371E"/>
    <w:rsid w:val="006B3729"/>
    <w:rsid w:val="006B3CB6"/>
    <w:rsid w:val="006B4104"/>
    <w:rsid w:val="006B4110"/>
    <w:rsid w:val="006B58A4"/>
    <w:rsid w:val="006B6215"/>
    <w:rsid w:val="006C011D"/>
    <w:rsid w:val="006C1A6B"/>
    <w:rsid w:val="006C47F5"/>
    <w:rsid w:val="006C5027"/>
    <w:rsid w:val="006C6FD3"/>
    <w:rsid w:val="006C7EB1"/>
    <w:rsid w:val="006D2BDB"/>
    <w:rsid w:val="006D341F"/>
    <w:rsid w:val="006D4FAF"/>
    <w:rsid w:val="006D6436"/>
    <w:rsid w:val="006D7ECC"/>
    <w:rsid w:val="006E031A"/>
    <w:rsid w:val="006E1473"/>
    <w:rsid w:val="006E186A"/>
    <w:rsid w:val="006E1CB6"/>
    <w:rsid w:val="006E5C8F"/>
    <w:rsid w:val="006E6120"/>
    <w:rsid w:val="006E6AEA"/>
    <w:rsid w:val="006E6BF8"/>
    <w:rsid w:val="006E6E04"/>
    <w:rsid w:val="006F15D8"/>
    <w:rsid w:val="006F194B"/>
    <w:rsid w:val="006F1D59"/>
    <w:rsid w:val="006F20A2"/>
    <w:rsid w:val="006F2270"/>
    <w:rsid w:val="006F33BB"/>
    <w:rsid w:val="006F61C1"/>
    <w:rsid w:val="00700363"/>
    <w:rsid w:val="00700365"/>
    <w:rsid w:val="0070042E"/>
    <w:rsid w:val="0070101D"/>
    <w:rsid w:val="007022A7"/>
    <w:rsid w:val="00703122"/>
    <w:rsid w:val="00703517"/>
    <w:rsid w:val="00703C99"/>
    <w:rsid w:val="0070443A"/>
    <w:rsid w:val="00706F3C"/>
    <w:rsid w:val="007073FF"/>
    <w:rsid w:val="0070784D"/>
    <w:rsid w:val="00707B4D"/>
    <w:rsid w:val="00710800"/>
    <w:rsid w:val="00711114"/>
    <w:rsid w:val="00711947"/>
    <w:rsid w:val="007131BC"/>
    <w:rsid w:val="00714B15"/>
    <w:rsid w:val="0071557F"/>
    <w:rsid w:val="00715808"/>
    <w:rsid w:val="0071676C"/>
    <w:rsid w:val="00717463"/>
    <w:rsid w:val="00717812"/>
    <w:rsid w:val="007201BE"/>
    <w:rsid w:val="0072443D"/>
    <w:rsid w:val="00724899"/>
    <w:rsid w:val="00724A74"/>
    <w:rsid w:val="00724E34"/>
    <w:rsid w:val="00725303"/>
    <w:rsid w:val="0072611B"/>
    <w:rsid w:val="0072613D"/>
    <w:rsid w:val="00726CD2"/>
    <w:rsid w:val="00727B15"/>
    <w:rsid w:val="00730C91"/>
    <w:rsid w:val="0073233A"/>
    <w:rsid w:val="00732428"/>
    <w:rsid w:val="0073287C"/>
    <w:rsid w:val="00734526"/>
    <w:rsid w:val="00735102"/>
    <w:rsid w:val="0073620E"/>
    <w:rsid w:val="00737B6C"/>
    <w:rsid w:val="007417B0"/>
    <w:rsid w:val="00741BAF"/>
    <w:rsid w:val="00742167"/>
    <w:rsid w:val="007441EF"/>
    <w:rsid w:val="007442C9"/>
    <w:rsid w:val="00744CA0"/>
    <w:rsid w:val="0074536B"/>
    <w:rsid w:val="007473CD"/>
    <w:rsid w:val="00747A62"/>
    <w:rsid w:val="00750751"/>
    <w:rsid w:val="0075076C"/>
    <w:rsid w:val="00751C09"/>
    <w:rsid w:val="00751D0E"/>
    <w:rsid w:val="00753750"/>
    <w:rsid w:val="00753DD7"/>
    <w:rsid w:val="007542B6"/>
    <w:rsid w:val="007544B8"/>
    <w:rsid w:val="00754827"/>
    <w:rsid w:val="007551EC"/>
    <w:rsid w:val="00761172"/>
    <w:rsid w:val="00762BF8"/>
    <w:rsid w:val="00762CF0"/>
    <w:rsid w:val="00762E7B"/>
    <w:rsid w:val="00763328"/>
    <w:rsid w:val="0076665C"/>
    <w:rsid w:val="007669C4"/>
    <w:rsid w:val="0077038F"/>
    <w:rsid w:val="00770843"/>
    <w:rsid w:val="007709BE"/>
    <w:rsid w:val="0077386D"/>
    <w:rsid w:val="0077399A"/>
    <w:rsid w:val="00774B03"/>
    <w:rsid w:val="00776D8D"/>
    <w:rsid w:val="0078059B"/>
    <w:rsid w:val="007810B1"/>
    <w:rsid w:val="007812F2"/>
    <w:rsid w:val="007820DB"/>
    <w:rsid w:val="007827F0"/>
    <w:rsid w:val="00782F3F"/>
    <w:rsid w:val="00783903"/>
    <w:rsid w:val="00783EED"/>
    <w:rsid w:val="00785252"/>
    <w:rsid w:val="0078576F"/>
    <w:rsid w:val="00785C8B"/>
    <w:rsid w:val="00785D79"/>
    <w:rsid w:val="00786075"/>
    <w:rsid w:val="007878A2"/>
    <w:rsid w:val="00787A7B"/>
    <w:rsid w:val="00787E17"/>
    <w:rsid w:val="007901FB"/>
    <w:rsid w:val="007914FB"/>
    <w:rsid w:val="00791FBA"/>
    <w:rsid w:val="007928C0"/>
    <w:rsid w:val="00792E48"/>
    <w:rsid w:val="00792E4B"/>
    <w:rsid w:val="00793198"/>
    <w:rsid w:val="0079342D"/>
    <w:rsid w:val="00793554"/>
    <w:rsid w:val="0079404C"/>
    <w:rsid w:val="007951F7"/>
    <w:rsid w:val="0079670F"/>
    <w:rsid w:val="00797C9C"/>
    <w:rsid w:val="00797DE6"/>
    <w:rsid w:val="007A1B1A"/>
    <w:rsid w:val="007A2B99"/>
    <w:rsid w:val="007A2D2C"/>
    <w:rsid w:val="007A326B"/>
    <w:rsid w:val="007A530A"/>
    <w:rsid w:val="007A565E"/>
    <w:rsid w:val="007A637A"/>
    <w:rsid w:val="007B0AA5"/>
    <w:rsid w:val="007B2D8F"/>
    <w:rsid w:val="007B45E1"/>
    <w:rsid w:val="007B4BF4"/>
    <w:rsid w:val="007B5472"/>
    <w:rsid w:val="007B61D5"/>
    <w:rsid w:val="007C01EE"/>
    <w:rsid w:val="007C0897"/>
    <w:rsid w:val="007C0D9A"/>
    <w:rsid w:val="007C0E4A"/>
    <w:rsid w:val="007C1440"/>
    <w:rsid w:val="007C2176"/>
    <w:rsid w:val="007C2FD5"/>
    <w:rsid w:val="007C305D"/>
    <w:rsid w:val="007C313C"/>
    <w:rsid w:val="007C4033"/>
    <w:rsid w:val="007C6982"/>
    <w:rsid w:val="007C6B8F"/>
    <w:rsid w:val="007C7BC8"/>
    <w:rsid w:val="007D0DBB"/>
    <w:rsid w:val="007D0FE0"/>
    <w:rsid w:val="007D3D22"/>
    <w:rsid w:val="007D55D5"/>
    <w:rsid w:val="007D607D"/>
    <w:rsid w:val="007D6339"/>
    <w:rsid w:val="007D63FB"/>
    <w:rsid w:val="007D71A5"/>
    <w:rsid w:val="007D7659"/>
    <w:rsid w:val="007E081D"/>
    <w:rsid w:val="007E0CA1"/>
    <w:rsid w:val="007E194A"/>
    <w:rsid w:val="007E2230"/>
    <w:rsid w:val="007E2929"/>
    <w:rsid w:val="007E42D5"/>
    <w:rsid w:val="007E6A95"/>
    <w:rsid w:val="007F0DA8"/>
    <w:rsid w:val="007F1CD6"/>
    <w:rsid w:val="007F2D54"/>
    <w:rsid w:val="007F48F3"/>
    <w:rsid w:val="007F4954"/>
    <w:rsid w:val="007F50AF"/>
    <w:rsid w:val="007F6354"/>
    <w:rsid w:val="007F72A1"/>
    <w:rsid w:val="00801C42"/>
    <w:rsid w:val="00803333"/>
    <w:rsid w:val="00803C1B"/>
    <w:rsid w:val="00804E9D"/>
    <w:rsid w:val="008058BE"/>
    <w:rsid w:val="008059F2"/>
    <w:rsid w:val="00805CA5"/>
    <w:rsid w:val="00805E10"/>
    <w:rsid w:val="008062B8"/>
    <w:rsid w:val="00806BCE"/>
    <w:rsid w:val="00806DB0"/>
    <w:rsid w:val="00807488"/>
    <w:rsid w:val="00807664"/>
    <w:rsid w:val="0081137D"/>
    <w:rsid w:val="008122F4"/>
    <w:rsid w:val="00815E4E"/>
    <w:rsid w:val="008166A9"/>
    <w:rsid w:val="00816AB7"/>
    <w:rsid w:val="00816ECC"/>
    <w:rsid w:val="0081782F"/>
    <w:rsid w:val="00820CCF"/>
    <w:rsid w:val="0082125C"/>
    <w:rsid w:val="00822953"/>
    <w:rsid w:val="00822DB6"/>
    <w:rsid w:val="00823B5C"/>
    <w:rsid w:val="0082456D"/>
    <w:rsid w:val="00824DB8"/>
    <w:rsid w:val="00825E77"/>
    <w:rsid w:val="008276E5"/>
    <w:rsid w:val="00830AA1"/>
    <w:rsid w:val="00832248"/>
    <w:rsid w:val="00833C8B"/>
    <w:rsid w:val="00834BAC"/>
    <w:rsid w:val="008353A7"/>
    <w:rsid w:val="008353DA"/>
    <w:rsid w:val="00835BD3"/>
    <w:rsid w:val="00836FD1"/>
    <w:rsid w:val="00837F81"/>
    <w:rsid w:val="008423A0"/>
    <w:rsid w:val="00842A4B"/>
    <w:rsid w:val="00843D34"/>
    <w:rsid w:val="00843FAA"/>
    <w:rsid w:val="0084425B"/>
    <w:rsid w:val="00844349"/>
    <w:rsid w:val="00845160"/>
    <w:rsid w:val="0084580C"/>
    <w:rsid w:val="00845E2C"/>
    <w:rsid w:val="0084619B"/>
    <w:rsid w:val="00846387"/>
    <w:rsid w:val="008467AF"/>
    <w:rsid w:val="00846B96"/>
    <w:rsid w:val="00847D58"/>
    <w:rsid w:val="00847E05"/>
    <w:rsid w:val="00850B6A"/>
    <w:rsid w:val="008511CF"/>
    <w:rsid w:val="008518DA"/>
    <w:rsid w:val="00851F8D"/>
    <w:rsid w:val="0085279C"/>
    <w:rsid w:val="00852ADC"/>
    <w:rsid w:val="00852E20"/>
    <w:rsid w:val="008531FE"/>
    <w:rsid w:val="008541F0"/>
    <w:rsid w:val="00854C8B"/>
    <w:rsid w:val="00857FC3"/>
    <w:rsid w:val="00860536"/>
    <w:rsid w:val="00861DA9"/>
    <w:rsid w:val="0086317E"/>
    <w:rsid w:val="00864429"/>
    <w:rsid w:val="00865C42"/>
    <w:rsid w:val="008663B4"/>
    <w:rsid w:val="008679CE"/>
    <w:rsid w:val="00867AA8"/>
    <w:rsid w:val="0087221F"/>
    <w:rsid w:val="00872C24"/>
    <w:rsid w:val="00872C9C"/>
    <w:rsid w:val="0087372A"/>
    <w:rsid w:val="00873C01"/>
    <w:rsid w:val="00874856"/>
    <w:rsid w:val="00874F7E"/>
    <w:rsid w:val="00875187"/>
    <w:rsid w:val="00875BE2"/>
    <w:rsid w:val="00877794"/>
    <w:rsid w:val="00877ACE"/>
    <w:rsid w:val="00880EA0"/>
    <w:rsid w:val="008822E5"/>
    <w:rsid w:val="008823F2"/>
    <w:rsid w:val="0088248E"/>
    <w:rsid w:val="008826DD"/>
    <w:rsid w:val="008839BE"/>
    <w:rsid w:val="00883B5F"/>
    <w:rsid w:val="00883BD6"/>
    <w:rsid w:val="008854FC"/>
    <w:rsid w:val="00886719"/>
    <w:rsid w:val="0089031F"/>
    <w:rsid w:val="00891357"/>
    <w:rsid w:val="00891A35"/>
    <w:rsid w:val="00891B76"/>
    <w:rsid w:val="0089244D"/>
    <w:rsid w:val="00892770"/>
    <w:rsid w:val="0089292B"/>
    <w:rsid w:val="00893AEF"/>
    <w:rsid w:val="008953AE"/>
    <w:rsid w:val="008956DA"/>
    <w:rsid w:val="0089649B"/>
    <w:rsid w:val="00896808"/>
    <w:rsid w:val="00897127"/>
    <w:rsid w:val="008A05BA"/>
    <w:rsid w:val="008A1EF4"/>
    <w:rsid w:val="008A220C"/>
    <w:rsid w:val="008A2465"/>
    <w:rsid w:val="008A3272"/>
    <w:rsid w:val="008A473D"/>
    <w:rsid w:val="008A4B73"/>
    <w:rsid w:val="008A4D57"/>
    <w:rsid w:val="008A54BE"/>
    <w:rsid w:val="008A54F3"/>
    <w:rsid w:val="008A6B2C"/>
    <w:rsid w:val="008A6D6A"/>
    <w:rsid w:val="008A7473"/>
    <w:rsid w:val="008B124C"/>
    <w:rsid w:val="008B2B0E"/>
    <w:rsid w:val="008B52A3"/>
    <w:rsid w:val="008B589D"/>
    <w:rsid w:val="008B5A33"/>
    <w:rsid w:val="008B67B6"/>
    <w:rsid w:val="008B6F13"/>
    <w:rsid w:val="008B6FD8"/>
    <w:rsid w:val="008B7104"/>
    <w:rsid w:val="008B754C"/>
    <w:rsid w:val="008B7B2E"/>
    <w:rsid w:val="008C2132"/>
    <w:rsid w:val="008C4AD2"/>
    <w:rsid w:val="008C5A0A"/>
    <w:rsid w:val="008D1655"/>
    <w:rsid w:val="008D23B6"/>
    <w:rsid w:val="008D2463"/>
    <w:rsid w:val="008D2A70"/>
    <w:rsid w:val="008D2F26"/>
    <w:rsid w:val="008D4C88"/>
    <w:rsid w:val="008D502E"/>
    <w:rsid w:val="008D77E7"/>
    <w:rsid w:val="008D7EF2"/>
    <w:rsid w:val="008E0639"/>
    <w:rsid w:val="008E12B1"/>
    <w:rsid w:val="008E14E9"/>
    <w:rsid w:val="008E1DE1"/>
    <w:rsid w:val="008E3A39"/>
    <w:rsid w:val="008E3BE4"/>
    <w:rsid w:val="008E4F85"/>
    <w:rsid w:val="008E5FA5"/>
    <w:rsid w:val="008F025A"/>
    <w:rsid w:val="008F16E5"/>
    <w:rsid w:val="008F1B6B"/>
    <w:rsid w:val="008F26BD"/>
    <w:rsid w:val="008F289E"/>
    <w:rsid w:val="008F2DEC"/>
    <w:rsid w:val="008F66BC"/>
    <w:rsid w:val="008F67C5"/>
    <w:rsid w:val="008F7CC0"/>
    <w:rsid w:val="009015AE"/>
    <w:rsid w:val="00903AD2"/>
    <w:rsid w:val="0090403F"/>
    <w:rsid w:val="009044C1"/>
    <w:rsid w:val="00904F47"/>
    <w:rsid w:val="00905968"/>
    <w:rsid w:val="00905E95"/>
    <w:rsid w:val="00906163"/>
    <w:rsid w:val="00906739"/>
    <w:rsid w:val="009073A9"/>
    <w:rsid w:val="00907915"/>
    <w:rsid w:val="009104EE"/>
    <w:rsid w:val="00911E19"/>
    <w:rsid w:val="00913549"/>
    <w:rsid w:val="00914617"/>
    <w:rsid w:val="00915804"/>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D41"/>
    <w:rsid w:val="00924F3F"/>
    <w:rsid w:val="0092596B"/>
    <w:rsid w:val="00925984"/>
    <w:rsid w:val="009274EE"/>
    <w:rsid w:val="00927873"/>
    <w:rsid w:val="00927C8A"/>
    <w:rsid w:val="00931235"/>
    <w:rsid w:val="00931BBD"/>
    <w:rsid w:val="00932FA8"/>
    <w:rsid w:val="0093392C"/>
    <w:rsid w:val="00933C48"/>
    <w:rsid w:val="009346D7"/>
    <w:rsid w:val="00935613"/>
    <w:rsid w:val="00936A4C"/>
    <w:rsid w:val="00937C9A"/>
    <w:rsid w:val="009403FC"/>
    <w:rsid w:val="00941B69"/>
    <w:rsid w:val="00941D35"/>
    <w:rsid w:val="00941E13"/>
    <w:rsid w:val="009423E8"/>
    <w:rsid w:val="00943184"/>
    <w:rsid w:val="00944F61"/>
    <w:rsid w:val="0094503B"/>
    <w:rsid w:val="009452AC"/>
    <w:rsid w:val="009517C9"/>
    <w:rsid w:val="00951A2C"/>
    <w:rsid w:val="00953B79"/>
    <w:rsid w:val="00953EB5"/>
    <w:rsid w:val="00953F14"/>
    <w:rsid w:val="009558C0"/>
    <w:rsid w:val="00955952"/>
    <w:rsid w:val="00955DB0"/>
    <w:rsid w:val="00956011"/>
    <w:rsid w:val="00956573"/>
    <w:rsid w:val="00956E77"/>
    <w:rsid w:val="009612DD"/>
    <w:rsid w:val="00964D08"/>
    <w:rsid w:val="00966231"/>
    <w:rsid w:val="00966BF7"/>
    <w:rsid w:val="009716EC"/>
    <w:rsid w:val="00975986"/>
    <w:rsid w:val="0097651D"/>
    <w:rsid w:val="00976A57"/>
    <w:rsid w:val="00976BB5"/>
    <w:rsid w:val="00977ACE"/>
    <w:rsid w:val="009802C2"/>
    <w:rsid w:val="00980CEA"/>
    <w:rsid w:val="009811E3"/>
    <w:rsid w:val="009818B9"/>
    <w:rsid w:val="0098268D"/>
    <w:rsid w:val="0098399D"/>
    <w:rsid w:val="00984746"/>
    <w:rsid w:val="00985092"/>
    <w:rsid w:val="00985617"/>
    <w:rsid w:val="00985D1F"/>
    <w:rsid w:val="0098697B"/>
    <w:rsid w:val="00990446"/>
    <w:rsid w:val="00990A1F"/>
    <w:rsid w:val="00990B84"/>
    <w:rsid w:val="009917CE"/>
    <w:rsid w:val="0099192A"/>
    <w:rsid w:val="0099372A"/>
    <w:rsid w:val="0099389D"/>
    <w:rsid w:val="00993C64"/>
    <w:rsid w:val="009946C8"/>
    <w:rsid w:val="00995F12"/>
    <w:rsid w:val="00996617"/>
    <w:rsid w:val="00997A07"/>
    <w:rsid w:val="009A0FED"/>
    <w:rsid w:val="009A1B7E"/>
    <w:rsid w:val="009A2C87"/>
    <w:rsid w:val="009A377E"/>
    <w:rsid w:val="009A3DBE"/>
    <w:rsid w:val="009A6D14"/>
    <w:rsid w:val="009A7789"/>
    <w:rsid w:val="009A7EC1"/>
    <w:rsid w:val="009B125D"/>
    <w:rsid w:val="009B1425"/>
    <w:rsid w:val="009B166E"/>
    <w:rsid w:val="009B20F2"/>
    <w:rsid w:val="009B2A8D"/>
    <w:rsid w:val="009B541F"/>
    <w:rsid w:val="009B58C0"/>
    <w:rsid w:val="009B779D"/>
    <w:rsid w:val="009B785F"/>
    <w:rsid w:val="009C0B79"/>
    <w:rsid w:val="009C0C4B"/>
    <w:rsid w:val="009C12DA"/>
    <w:rsid w:val="009C21E6"/>
    <w:rsid w:val="009C2514"/>
    <w:rsid w:val="009C2538"/>
    <w:rsid w:val="009C2D2F"/>
    <w:rsid w:val="009C384A"/>
    <w:rsid w:val="009C7B79"/>
    <w:rsid w:val="009C7DD3"/>
    <w:rsid w:val="009D0B5B"/>
    <w:rsid w:val="009D1E65"/>
    <w:rsid w:val="009D2C85"/>
    <w:rsid w:val="009D36F4"/>
    <w:rsid w:val="009D3B2F"/>
    <w:rsid w:val="009D40D6"/>
    <w:rsid w:val="009D4531"/>
    <w:rsid w:val="009D4750"/>
    <w:rsid w:val="009D4FA2"/>
    <w:rsid w:val="009D64A9"/>
    <w:rsid w:val="009D6545"/>
    <w:rsid w:val="009D7B82"/>
    <w:rsid w:val="009E0659"/>
    <w:rsid w:val="009E1CB3"/>
    <w:rsid w:val="009E3CF4"/>
    <w:rsid w:val="009E3DD2"/>
    <w:rsid w:val="009E464E"/>
    <w:rsid w:val="009E56F2"/>
    <w:rsid w:val="009E6C7E"/>
    <w:rsid w:val="009E780D"/>
    <w:rsid w:val="009F0ACE"/>
    <w:rsid w:val="009F1708"/>
    <w:rsid w:val="009F1E5D"/>
    <w:rsid w:val="009F2463"/>
    <w:rsid w:val="009F3712"/>
    <w:rsid w:val="009F3C73"/>
    <w:rsid w:val="009F4AB6"/>
    <w:rsid w:val="009F510E"/>
    <w:rsid w:val="00A00357"/>
    <w:rsid w:val="00A006ED"/>
    <w:rsid w:val="00A00AAC"/>
    <w:rsid w:val="00A00C96"/>
    <w:rsid w:val="00A01FC5"/>
    <w:rsid w:val="00A02DAC"/>
    <w:rsid w:val="00A02FFF"/>
    <w:rsid w:val="00A05FDF"/>
    <w:rsid w:val="00A07303"/>
    <w:rsid w:val="00A07314"/>
    <w:rsid w:val="00A10C38"/>
    <w:rsid w:val="00A10EA1"/>
    <w:rsid w:val="00A1129F"/>
    <w:rsid w:val="00A11B27"/>
    <w:rsid w:val="00A12F65"/>
    <w:rsid w:val="00A13F19"/>
    <w:rsid w:val="00A14636"/>
    <w:rsid w:val="00A15506"/>
    <w:rsid w:val="00A17444"/>
    <w:rsid w:val="00A21DD7"/>
    <w:rsid w:val="00A2208C"/>
    <w:rsid w:val="00A22381"/>
    <w:rsid w:val="00A22906"/>
    <w:rsid w:val="00A22D46"/>
    <w:rsid w:val="00A231F1"/>
    <w:rsid w:val="00A2401F"/>
    <w:rsid w:val="00A2515C"/>
    <w:rsid w:val="00A27145"/>
    <w:rsid w:val="00A300B1"/>
    <w:rsid w:val="00A30193"/>
    <w:rsid w:val="00A31CF5"/>
    <w:rsid w:val="00A337E8"/>
    <w:rsid w:val="00A34968"/>
    <w:rsid w:val="00A3499F"/>
    <w:rsid w:val="00A361A2"/>
    <w:rsid w:val="00A36AAC"/>
    <w:rsid w:val="00A40DB4"/>
    <w:rsid w:val="00A41664"/>
    <w:rsid w:val="00A41918"/>
    <w:rsid w:val="00A43ED6"/>
    <w:rsid w:val="00A448BB"/>
    <w:rsid w:val="00A44EA8"/>
    <w:rsid w:val="00A44F15"/>
    <w:rsid w:val="00A4520A"/>
    <w:rsid w:val="00A46A13"/>
    <w:rsid w:val="00A50322"/>
    <w:rsid w:val="00A5163B"/>
    <w:rsid w:val="00A55662"/>
    <w:rsid w:val="00A56341"/>
    <w:rsid w:val="00A56D3C"/>
    <w:rsid w:val="00A6053B"/>
    <w:rsid w:val="00A634EF"/>
    <w:rsid w:val="00A646B6"/>
    <w:rsid w:val="00A651F6"/>
    <w:rsid w:val="00A6544B"/>
    <w:rsid w:val="00A65B74"/>
    <w:rsid w:val="00A65BC1"/>
    <w:rsid w:val="00A719BC"/>
    <w:rsid w:val="00A73CAF"/>
    <w:rsid w:val="00A74651"/>
    <w:rsid w:val="00A76578"/>
    <w:rsid w:val="00A765A6"/>
    <w:rsid w:val="00A76A32"/>
    <w:rsid w:val="00A80FA9"/>
    <w:rsid w:val="00A825BE"/>
    <w:rsid w:val="00A829A3"/>
    <w:rsid w:val="00A83323"/>
    <w:rsid w:val="00A8426A"/>
    <w:rsid w:val="00A844D1"/>
    <w:rsid w:val="00A8509C"/>
    <w:rsid w:val="00A86891"/>
    <w:rsid w:val="00A86FD3"/>
    <w:rsid w:val="00A872D1"/>
    <w:rsid w:val="00A92974"/>
    <w:rsid w:val="00A92993"/>
    <w:rsid w:val="00A93605"/>
    <w:rsid w:val="00A94042"/>
    <w:rsid w:val="00A95671"/>
    <w:rsid w:val="00A95E23"/>
    <w:rsid w:val="00AA0A64"/>
    <w:rsid w:val="00AA116F"/>
    <w:rsid w:val="00AA18E9"/>
    <w:rsid w:val="00AA2184"/>
    <w:rsid w:val="00AA3E44"/>
    <w:rsid w:val="00AA41DC"/>
    <w:rsid w:val="00AA464B"/>
    <w:rsid w:val="00AA4D00"/>
    <w:rsid w:val="00AA52F8"/>
    <w:rsid w:val="00AA5A29"/>
    <w:rsid w:val="00AA622F"/>
    <w:rsid w:val="00AA6EE5"/>
    <w:rsid w:val="00AA7076"/>
    <w:rsid w:val="00AB039F"/>
    <w:rsid w:val="00AB0489"/>
    <w:rsid w:val="00AB0939"/>
    <w:rsid w:val="00AB0A16"/>
    <w:rsid w:val="00AB1A08"/>
    <w:rsid w:val="00AB215B"/>
    <w:rsid w:val="00AB233E"/>
    <w:rsid w:val="00AB385E"/>
    <w:rsid w:val="00AB4409"/>
    <w:rsid w:val="00AB54B7"/>
    <w:rsid w:val="00AB57F5"/>
    <w:rsid w:val="00AB5924"/>
    <w:rsid w:val="00AB5B6F"/>
    <w:rsid w:val="00AB78CF"/>
    <w:rsid w:val="00AC0A7F"/>
    <w:rsid w:val="00AC17BE"/>
    <w:rsid w:val="00AC1D11"/>
    <w:rsid w:val="00AC266F"/>
    <w:rsid w:val="00AC2820"/>
    <w:rsid w:val="00AC383E"/>
    <w:rsid w:val="00AC5126"/>
    <w:rsid w:val="00AC6776"/>
    <w:rsid w:val="00AC7B10"/>
    <w:rsid w:val="00AD0A9D"/>
    <w:rsid w:val="00AD0EB1"/>
    <w:rsid w:val="00AD10E2"/>
    <w:rsid w:val="00AD2B33"/>
    <w:rsid w:val="00AD2FC5"/>
    <w:rsid w:val="00AD3BD8"/>
    <w:rsid w:val="00AD3CAA"/>
    <w:rsid w:val="00AD46AD"/>
    <w:rsid w:val="00AD471C"/>
    <w:rsid w:val="00AD4D49"/>
    <w:rsid w:val="00AD59E7"/>
    <w:rsid w:val="00AD5BB7"/>
    <w:rsid w:val="00AD5FA2"/>
    <w:rsid w:val="00AD69B2"/>
    <w:rsid w:val="00AD6FC0"/>
    <w:rsid w:val="00AD7547"/>
    <w:rsid w:val="00AE1DB5"/>
    <w:rsid w:val="00AE23A4"/>
    <w:rsid w:val="00AE2FC3"/>
    <w:rsid w:val="00AE3FA6"/>
    <w:rsid w:val="00AE485D"/>
    <w:rsid w:val="00AE4D34"/>
    <w:rsid w:val="00AE4E1C"/>
    <w:rsid w:val="00AE6FFF"/>
    <w:rsid w:val="00AE7798"/>
    <w:rsid w:val="00AF1A0A"/>
    <w:rsid w:val="00AF36E5"/>
    <w:rsid w:val="00AF4334"/>
    <w:rsid w:val="00AF48FB"/>
    <w:rsid w:val="00AF4987"/>
    <w:rsid w:val="00AF584B"/>
    <w:rsid w:val="00AF6BEF"/>
    <w:rsid w:val="00AF6F9A"/>
    <w:rsid w:val="00AF76ED"/>
    <w:rsid w:val="00AF7ECB"/>
    <w:rsid w:val="00B00D3D"/>
    <w:rsid w:val="00B00D55"/>
    <w:rsid w:val="00B010AB"/>
    <w:rsid w:val="00B033D9"/>
    <w:rsid w:val="00B04292"/>
    <w:rsid w:val="00B04CF2"/>
    <w:rsid w:val="00B0520D"/>
    <w:rsid w:val="00B05D32"/>
    <w:rsid w:val="00B05F5A"/>
    <w:rsid w:val="00B06518"/>
    <w:rsid w:val="00B06BF2"/>
    <w:rsid w:val="00B06DD0"/>
    <w:rsid w:val="00B06EFE"/>
    <w:rsid w:val="00B07118"/>
    <w:rsid w:val="00B0794B"/>
    <w:rsid w:val="00B07DC1"/>
    <w:rsid w:val="00B101B3"/>
    <w:rsid w:val="00B1186C"/>
    <w:rsid w:val="00B11C62"/>
    <w:rsid w:val="00B12008"/>
    <w:rsid w:val="00B12BDB"/>
    <w:rsid w:val="00B12CCB"/>
    <w:rsid w:val="00B12E04"/>
    <w:rsid w:val="00B14F52"/>
    <w:rsid w:val="00B163A2"/>
    <w:rsid w:val="00B169F8"/>
    <w:rsid w:val="00B20138"/>
    <w:rsid w:val="00B209B9"/>
    <w:rsid w:val="00B21F83"/>
    <w:rsid w:val="00B221E1"/>
    <w:rsid w:val="00B22D38"/>
    <w:rsid w:val="00B24586"/>
    <w:rsid w:val="00B24D47"/>
    <w:rsid w:val="00B25C43"/>
    <w:rsid w:val="00B2605F"/>
    <w:rsid w:val="00B260EA"/>
    <w:rsid w:val="00B266A9"/>
    <w:rsid w:val="00B3183A"/>
    <w:rsid w:val="00B32118"/>
    <w:rsid w:val="00B326E6"/>
    <w:rsid w:val="00B33792"/>
    <w:rsid w:val="00B33ABE"/>
    <w:rsid w:val="00B36E01"/>
    <w:rsid w:val="00B371C9"/>
    <w:rsid w:val="00B40B73"/>
    <w:rsid w:val="00B41940"/>
    <w:rsid w:val="00B41AF3"/>
    <w:rsid w:val="00B41F76"/>
    <w:rsid w:val="00B423F3"/>
    <w:rsid w:val="00B42FDD"/>
    <w:rsid w:val="00B43731"/>
    <w:rsid w:val="00B4481E"/>
    <w:rsid w:val="00B510BE"/>
    <w:rsid w:val="00B516F8"/>
    <w:rsid w:val="00B51B11"/>
    <w:rsid w:val="00B51EF9"/>
    <w:rsid w:val="00B52CE0"/>
    <w:rsid w:val="00B52FDB"/>
    <w:rsid w:val="00B54476"/>
    <w:rsid w:val="00B5470C"/>
    <w:rsid w:val="00B54A16"/>
    <w:rsid w:val="00B54BA5"/>
    <w:rsid w:val="00B5625F"/>
    <w:rsid w:val="00B57B88"/>
    <w:rsid w:val="00B6292F"/>
    <w:rsid w:val="00B62B00"/>
    <w:rsid w:val="00B62EFE"/>
    <w:rsid w:val="00B63C5C"/>
    <w:rsid w:val="00B645A2"/>
    <w:rsid w:val="00B6481C"/>
    <w:rsid w:val="00B65621"/>
    <w:rsid w:val="00B65D72"/>
    <w:rsid w:val="00B66671"/>
    <w:rsid w:val="00B667E2"/>
    <w:rsid w:val="00B67AD4"/>
    <w:rsid w:val="00B70864"/>
    <w:rsid w:val="00B7108D"/>
    <w:rsid w:val="00B71D62"/>
    <w:rsid w:val="00B7220B"/>
    <w:rsid w:val="00B72BB1"/>
    <w:rsid w:val="00B74116"/>
    <w:rsid w:val="00B75007"/>
    <w:rsid w:val="00B75C2B"/>
    <w:rsid w:val="00B76723"/>
    <w:rsid w:val="00B823EA"/>
    <w:rsid w:val="00B844A2"/>
    <w:rsid w:val="00B849C0"/>
    <w:rsid w:val="00B84A39"/>
    <w:rsid w:val="00B84EC6"/>
    <w:rsid w:val="00B8559C"/>
    <w:rsid w:val="00B8615A"/>
    <w:rsid w:val="00B861A4"/>
    <w:rsid w:val="00B86CD5"/>
    <w:rsid w:val="00B87009"/>
    <w:rsid w:val="00B90187"/>
    <w:rsid w:val="00B91D75"/>
    <w:rsid w:val="00B92A4E"/>
    <w:rsid w:val="00B94FB8"/>
    <w:rsid w:val="00B97799"/>
    <w:rsid w:val="00B977EE"/>
    <w:rsid w:val="00B97FEF"/>
    <w:rsid w:val="00BA1E9F"/>
    <w:rsid w:val="00BA2193"/>
    <w:rsid w:val="00BA38A4"/>
    <w:rsid w:val="00BA3FE3"/>
    <w:rsid w:val="00BA45FD"/>
    <w:rsid w:val="00BA4998"/>
    <w:rsid w:val="00BA5702"/>
    <w:rsid w:val="00BA7E0C"/>
    <w:rsid w:val="00BB1DAC"/>
    <w:rsid w:val="00BB2D28"/>
    <w:rsid w:val="00BB4B42"/>
    <w:rsid w:val="00BB56FC"/>
    <w:rsid w:val="00BB6CC4"/>
    <w:rsid w:val="00BB75FF"/>
    <w:rsid w:val="00BC0C46"/>
    <w:rsid w:val="00BC0F24"/>
    <w:rsid w:val="00BC10DD"/>
    <w:rsid w:val="00BC6E27"/>
    <w:rsid w:val="00BC72E2"/>
    <w:rsid w:val="00BD04E3"/>
    <w:rsid w:val="00BD0EC8"/>
    <w:rsid w:val="00BD36D8"/>
    <w:rsid w:val="00BD3A36"/>
    <w:rsid w:val="00BD54C8"/>
    <w:rsid w:val="00BD55F5"/>
    <w:rsid w:val="00BD5D08"/>
    <w:rsid w:val="00BD7305"/>
    <w:rsid w:val="00BE0B0E"/>
    <w:rsid w:val="00BE157E"/>
    <w:rsid w:val="00BE1822"/>
    <w:rsid w:val="00BE1B3A"/>
    <w:rsid w:val="00BE2577"/>
    <w:rsid w:val="00BE2A83"/>
    <w:rsid w:val="00BE3959"/>
    <w:rsid w:val="00BE3DEF"/>
    <w:rsid w:val="00BE3F60"/>
    <w:rsid w:val="00BE450B"/>
    <w:rsid w:val="00BE4EEB"/>
    <w:rsid w:val="00BE6CD6"/>
    <w:rsid w:val="00BE75DE"/>
    <w:rsid w:val="00BE7B73"/>
    <w:rsid w:val="00BE7FB9"/>
    <w:rsid w:val="00BF01F3"/>
    <w:rsid w:val="00BF1D13"/>
    <w:rsid w:val="00BF2E37"/>
    <w:rsid w:val="00BF3371"/>
    <w:rsid w:val="00BF3AED"/>
    <w:rsid w:val="00BF3E4C"/>
    <w:rsid w:val="00BF4EF6"/>
    <w:rsid w:val="00BF578D"/>
    <w:rsid w:val="00BF5CC2"/>
    <w:rsid w:val="00BF6BE1"/>
    <w:rsid w:val="00BF7140"/>
    <w:rsid w:val="00BF74D5"/>
    <w:rsid w:val="00C00835"/>
    <w:rsid w:val="00C02488"/>
    <w:rsid w:val="00C025EA"/>
    <w:rsid w:val="00C0311C"/>
    <w:rsid w:val="00C0353C"/>
    <w:rsid w:val="00C039D3"/>
    <w:rsid w:val="00C04411"/>
    <w:rsid w:val="00C044EF"/>
    <w:rsid w:val="00C048E9"/>
    <w:rsid w:val="00C04FFB"/>
    <w:rsid w:val="00C0640D"/>
    <w:rsid w:val="00C06702"/>
    <w:rsid w:val="00C06F97"/>
    <w:rsid w:val="00C07B8F"/>
    <w:rsid w:val="00C1037A"/>
    <w:rsid w:val="00C10ACC"/>
    <w:rsid w:val="00C11456"/>
    <w:rsid w:val="00C121D7"/>
    <w:rsid w:val="00C1298B"/>
    <w:rsid w:val="00C12B13"/>
    <w:rsid w:val="00C12DEF"/>
    <w:rsid w:val="00C1389C"/>
    <w:rsid w:val="00C138CE"/>
    <w:rsid w:val="00C14626"/>
    <w:rsid w:val="00C157FB"/>
    <w:rsid w:val="00C15AC8"/>
    <w:rsid w:val="00C17A41"/>
    <w:rsid w:val="00C222D9"/>
    <w:rsid w:val="00C22C65"/>
    <w:rsid w:val="00C26D6A"/>
    <w:rsid w:val="00C27019"/>
    <w:rsid w:val="00C30207"/>
    <w:rsid w:val="00C30743"/>
    <w:rsid w:val="00C30DD6"/>
    <w:rsid w:val="00C32BA2"/>
    <w:rsid w:val="00C347B6"/>
    <w:rsid w:val="00C3508A"/>
    <w:rsid w:val="00C364E6"/>
    <w:rsid w:val="00C36C59"/>
    <w:rsid w:val="00C36D4A"/>
    <w:rsid w:val="00C40695"/>
    <w:rsid w:val="00C4081B"/>
    <w:rsid w:val="00C4089B"/>
    <w:rsid w:val="00C4214A"/>
    <w:rsid w:val="00C45770"/>
    <w:rsid w:val="00C46564"/>
    <w:rsid w:val="00C47B54"/>
    <w:rsid w:val="00C50E57"/>
    <w:rsid w:val="00C50EBD"/>
    <w:rsid w:val="00C511C6"/>
    <w:rsid w:val="00C516D6"/>
    <w:rsid w:val="00C53213"/>
    <w:rsid w:val="00C54CCE"/>
    <w:rsid w:val="00C55307"/>
    <w:rsid w:val="00C56252"/>
    <w:rsid w:val="00C6022E"/>
    <w:rsid w:val="00C602BF"/>
    <w:rsid w:val="00C6194E"/>
    <w:rsid w:val="00C623DC"/>
    <w:rsid w:val="00C624BF"/>
    <w:rsid w:val="00C62807"/>
    <w:rsid w:val="00C6410D"/>
    <w:rsid w:val="00C64649"/>
    <w:rsid w:val="00C64781"/>
    <w:rsid w:val="00C64909"/>
    <w:rsid w:val="00C649E7"/>
    <w:rsid w:val="00C66F46"/>
    <w:rsid w:val="00C677D0"/>
    <w:rsid w:val="00C678F5"/>
    <w:rsid w:val="00C7010D"/>
    <w:rsid w:val="00C70533"/>
    <w:rsid w:val="00C70FA7"/>
    <w:rsid w:val="00C72E43"/>
    <w:rsid w:val="00C73EEE"/>
    <w:rsid w:val="00C7480D"/>
    <w:rsid w:val="00C74AB9"/>
    <w:rsid w:val="00C75279"/>
    <w:rsid w:val="00C758F9"/>
    <w:rsid w:val="00C759E1"/>
    <w:rsid w:val="00C76131"/>
    <w:rsid w:val="00C763F8"/>
    <w:rsid w:val="00C7780B"/>
    <w:rsid w:val="00C77C91"/>
    <w:rsid w:val="00C83CE2"/>
    <w:rsid w:val="00C83CEB"/>
    <w:rsid w:val="00C84562"/>
    <w:rsid w:val="00C84987"/>
    <w:rsid w:val="00C84AE2"/>
    <w:rsid w:val="00C84B47"/>
    <w:rsid w:val="00C84BE9"/>
    <w:rsid w:val="00C85D7A"/>
    <w:rsid w:val="00C85EEE"/>
    <w:rsid w:val="00C86EB4"/>
    <w:rsid w:val="00C909F5"/>
    <w:rsid w:val="00C910A9"/>
    <w:rsid w:val="00C91937"/>
    <w:rsid w:val="00C9407C"/>
    <w:rsid w:val="00C94810"/>
    <w:rsid w:val="00C94C8B"/>
    <w:rsid w:val="00C951B8"/>
    <w:rsid w:val="00C95996"/>
    <w:rsid w:val="00C96B69"/>
    <w:rsid w:val="00C97F55"/>
    <w:rsid w:val="00CA0A56"/>
    <w:rsid w:val="00CA27A3"/>
    <w:rsid w:val="00CA2866"/>
    <w:rsid w:val="00CA4351"/>
    <w:rsid w:val="00CA4CCC"/>
    <w:rsid w:val="00CA54C1"/>
    <w:rsid w:val="00CA552F"/>
    <w:rsid w:val="00CA66C2"/>
    <w:rsid w:val="00CB1876"/>
    <w:rsid w:val="00CB3102"/>
    <w:rsid w:val="00CB465D"/>
    <w:rsid w:val="00CB4D18"/>
    <w:rsid w:val="00CB6429"/>
    <w:rsid w:val="00CB65F9"/>
    <w:rsid w:val="00CB71D9"/>
    <w:rsid w:val="00CB75AE"/>
    <w:rsid w:val="00CB7621"/>
    <w:rsid w:val="00CB77AF"/>
    <w:rsid w:val="00CB7B43"/>
    <w:rsid w:val="00CB7F12"/>
    <w:rsid w:val="00CC0A53"/>
    <w:rsid w:val="00CC23B9"/>
    <w:rsid w:val="00CC2B3E"/>
    <w:rsid w:val="00CC2FD9"/>
    <w:rsid w:val="00CC30C9"/>
    <w:rsid w:val="00CC3DF5"/>
    <w:rsid w:val="00CC3E6C"/>
    <w:rsid w:val="00CC50CC"/>
    <w:rsid w:val="00CC5A91"/>
    <w:rsid w:val="00CC5EA5"/>
    <w:rsid w:val="00CC6D61"/>
    <w:rsid w:val="00CC6FF0"/>
    <w:rsid w:val="00CC7228"/>
    <w:rsid w:val="00CC7334"/>
    <w:rsid w:val="00CC7D71"/>
    <w:rsid w:val="00CD072C"/>
    <w:rsid w:val="00CD145B"/>
    <w:rsid w:val="00CD358C"/>
    <w:rsid w:val="00CD3E0F"/>
    <w:rsid w:val="00CD42B8"/>
    <w:rsid w:val="00CD473B"/>
    <w:rsid w:val="00CD47D7"/>
    <w:rsid w:val="00CD51E3"/>
    <w:rsid w:val="00CD540C"/>
    <w:rsid w:val="00CD54A2"/>
    <w:rsid w:val="00CD6C7C"/>
    <w:rsid w:val="00CE0099"/>
    <w:rsid w:val="00CE01C9"/>
    <w:rsid w:val="00CE148A"/>
    <w:rsid w:val="00CE2CFA"/>
    <w:rsid w:val="00CE302D"/>
    <w:rsid w:val="00CE389E"/>
    <w:rsid w:val="00CE3BB6"/>
    <w:rsid w:val="00CE4408"/>
    <w:rsid w:val="00CE4880"/>
    <w:rsid w:val="00CE51A4"/>
    <w:rsid w:val="00CE5940"/>
    <w:rsid w:val="00CE6CC5"/>
    <w:rsid w:val="00CE7086"/>
    <w:rsid w:val="00CE774C"/>
    <w:rsid w:val="00CE7D45"/>
    <w:rsid w:val="00CF320F"/>
    <w:rsid w:val="00CF62FF"/>
    <w:rsid w:val="00D00E7C"/>
    <w:rsid w:val="00D0173D"/>
    <w:rsid w:val="00D01B84"/>
    <w:rsid w:val="00D03C67"/>
    <w:rsid w:val="00D04A90"/>
    <w:rsid w:val="00D0526C"/>
    <w:rsid w:val="00D057F7"/>
    <w:rsid w:val="00D07C9D"/>
    <w:rsid w:val="00D10C16"/>
    <w:rsid w:val="00D10D83"/>
    <w:rsid w:val="00D116E9"/>
    <w:rsid w:val="00D11819"/>
    <w:rsid w:val="00D11CAB"/>
    <w:rsid w:val="00D125E3"/>
    <w:rsid w:val="00D12A46"/>
    <w:rsid w:val="00D1439D"/>
    <w:rsid w:val="00D15D62"/>
    <w:rsid w:val="00D17269"/>
    <w:rsid w:val="00D173A2"/>
    <w:rsid w:val="00D20C6D"/>
    <w:rsid w:val="00D20DFA"/>
    <w:rsid w:val="00D21000"/>
    <w:rsid w:val="00D21419"/>
    <w:rsid w:val="00D2324B"/>
    <w:rsid w:val="00D23F03"/>
    <w:rsid w:val="00D2568A"/>
    <w:rsid w:val="00D265F5"/>
    <w:rsid w:val="00D30321"/>
    <w:rsid w:val="00D3072C"/>
    <w:rsid w:val="00D30790"/>
    <w:rsid w:val="00D30D44"/>
    <w:rsid w:val="00D327BD"/>
    <w:rsid w:val="00D34922"/>
    <w:rsid w:val="00D3495A"/>
    <w:rsid w:val="00D35081"/>
    <w:rsid w:val="00D352A3"/>
    <w:rsid w:val="00D36107"/>
    <w:rsid w:val="00D3652C"/>
    <w:rsid w:val="00D36629"/>
    <w:rsid w:val="00D42481"/>
    <w:rsid w:val="00D44751"/>
    <w:rsid w:val="00D44906"/>
    <w:rsid w:val="00D44C20"/>
    <w:rsid w:val="00D44E50"/>
    <w:rsid w:val="00D460D1"/>
    <w:rsid w:val="00D512AD"/>
    <w:rsid w:val="00D51EA0"/>
    <w:rsid w:val="00D527EF"/>
    <w:rsid w:val="00D53124"/>
    <w:rsid w:val="00D533B0"/>
    <w:rsid w:val="00D53884"/>
    <w:rsid w:val="00D5424B"/>
    <w:rsid w:val="00D54F40"/>
    <w:rsid w:val="00D5511B"/>
    <w:rsid w:val="00D5580E"/>
    <w:rsid w:val="00D56BF0"/>
    <w:rsid w:val="00D61C6E"/>
    <w:rsid w:val="00D622C2"/>
    <w:rsid w:val="00D62E40"/>
    <w:rsid w:val="00D630E8"/>
    <w:rsid w:val="00D661EC"/>
    <w:rsid w:val="00D66925"/>
    <w:rsid w:val="00D67801"/>
    <w:rsid w:val="00D71B59"/>
    <w:rsid w:val="00D723FE"/>
    <w:rsid w:val="00D72BE0"/>
    <w:rsid w:val="00D73913"/>
    <w:rsid w:val="00D73A66"/>
    <w:rsid w:val="00D73D27"/>
    <w:rsid w:val="00D7422F"/>
    <w:rsid w:val="00D74337"/>
    <w:rsid w:val="00D75087"/>
    <w:rsid w:val="00D75EE8"/>
    <w:rsid w:val="00D76534"/>
    <w:rsid w:val="00D7786C"/>
    <w:rsid w:val="00D80448"/>
    <w:rsid w:val="00D82344"/>
    <w:rsid w:val="00D85ABD"/>
    <w:rsid w:val="00D8667B"/>
    <w:rsid w:val="00D876F8"/>
    <w:rsid w:val="00D905F8"/>
    <w:rsid w:val="00D9089D"/>
    <w:rsid w:val="00D91402"/>
    <w:rsid w:val="00D92C66"/>
    <w:rsid w:val="00D932A2"/>
    <w:rsid w:val="00D9392F"/>
    <w:rsid w:val="00DA1F4D"/>
    <w:rsid w:val="00DA2B2A"/>
    <w:rsid w:val="00DA429C"/>
    <w:rsid w:val="00DA4E68"/>
    <w:rsid w:val="00DA5014"/>
    <w:rsid w:val="00DA5737"/>
    <w:rsid w:val="00DB0DD5"/>
    <w:rsid w:val="00DB1CBF"/>
    <w:rsid w:val="00DB2234"/>
    <w:rsid w:val="00DB2B7C"/>
    <w:rsid w:val="00DB4164"/>
    <w:rsid w:val="00DB42B7"/>
    <w:rsid w:val="00DB4524"/>
    <w:rsid w:val="00DB615E"/>
    <w:rsid w:val="00DB6188"/>
    <w:rsid w:val="00DB6AC9"/>
    <w:rsid w:val="00DB6D8B"/>
    <w:rsid w:val="00DB72A2"/>
    <w:rsid w:val="00DB7374"/>
    <w:rsid w:val="00DB7DA4"/>
    <w:rsid w:val="00DC0705"/>
    <w:rsid w:val="00DC0AC3"/>
    <w:rsid w:val="00DC0CBA"/>
    <w:rsid w:val="00DC2172"/>
    <w:rsid w:val="00DC2447"/>
    <w:rsid w:val="00DC4997"/>
    <w:rsid w:val="00DC4B19"/>
    <w:rsid w:val="00DC5DAC"/>
    <w:rsid w:val="00DC6776"/>
    <w:rsid w:val="00DD0B32"/>
    <w:rsid w:val="00DD0C62"/>
    <w:rsid w:val="00DD1378"/>
    <w:rsid w:val="00DD3B95"/>
    <w:rsid w:val="00DD3DD8"/>
    <w:rsid w:val="00DD4B15"/>
    <w:rsid w:val="00DD505B"/>
    <w:rsid w:val="00DD5F54"/>
    <w:rsid w:val="00DD64C9"/>
    <w:rsid w:val="00DD7032"/>
    <w:rsid w:val="00DD72F9"/>
    <w:rsid w:val="00DD7506"/>
    <w:rsid w:val="00DD79C4"/>
    <w:rsid w:val="00DE15B5"/>
    <w:rsid w:val="00DE191C"/>
    <w:rsid w:val="00DE2152"/>
    <w:rsid w:val="00DE2A46"/>
    <w:rsid w:val="00DE2DDE"/>
    <w:rsid w:val="00DE4F77"/>
    <w:rsid w:val="00DE5175"/>
    <w:rsid w:val="00DE650A"/>
    <w:rsid w:val="00DE7347"/>
    <w:rsid w:val="00DF0B2E"/>
    <w:rsid w:val="00DF0EF1"/>
    <w:rsid w:val="00DF2621"/>
    <w:rsid w:val="00DF3CD5"/>
    <w:rsid w:val="00DF41CA"/>
    <w:rsid w:val="00DF608F"/>
    <w:rsid w:val="00DF6CDD"/>
    <w:rsid w:val="00DF7766"/>
    <w:rsid w:val="00DF7AE3"/>
    <w:rsid w:val="00DF7DF0"/>
    <w:rsid w:val="00DF7FD5"/>
    <w:rsid w:val="00E01511"/>
    <w:rsid w:val="00E02A89"/>
    <w:rsid w:val="00E04EAD"/>
    <w:rsid w:val="00E06841"/>
    <w:rsid w:val="00E06912"/>
    <w:rsid w:val="00E11068"/>
    <w:rsid w:val="00E12A71"/>
    <w:rsid w:val="00E14158"/>
    <w:rsid w:val="00E15563"/>
    <w:rsid w:val="00E155BA"/>
    <w:rsid w:val="00E15B08"/>
    <w:rsid w:val="00E15C69"/>
    <w:rsid w:val="00E15F0E"/>
    <w:rsid w:val="00E16723"/>
    <w:rsid w:val="00E16CCA"/>
    <w:rsid w:val="00E172F7"/>
    <w:rsid w:val="00E17971"/>
    <w:rsid w:val="00E17CF4"/>
    <w:rsid w:val="00E20B48"/>
    <w:rsid w:val="00E25E73"/>
    <w:rsid w:val="00E265DA"/>
    <w:rsid w:val="00E30D08"/>
    <w:rsid w:val="00E314D9"/>
    <w:rsid w:val="00E326B3"/>
    <w:rsid w:val="00E33861"/>
    <w:rsid w:val="00E33ED3"/>
    <w:rsid w:val="00E34576"/>
    <w:rsid w:val="00E35A7B"/>
    <w:rsid w:val="00E36A76"/>
    <w:rsid w:val="00E36BE8"/>
    <w:rsid w:val="00E36EA7"/>
    <w:rsid w:val="00E37341"/>
    <w:rsid w:val="00E41D30"/>
    <w:rsid w:val="00E4224F"/>
    <w:rsid w:val="00E43E86"/>
    <w:rsid w:val="00E44B13"/>
    <w:rsid w:val="00E44D71"/>
    <w:rsid w:val="00E46675"/>
    <w:rsid w:val="00E47666"/>
    <w:rsid w:val="00E47706"/>
    <w:rsid w:val="00E507A0"/>
    <w:rsid w:val="00E509C7"/>
    <w:rsid w:val="00E51377"/>
    <w:rsid w:val="00E5143A"/>
    <w:rsid w:val="00E528BA"/>
    <w:rsid w:val="00E55494"/>
    <w:rsid w:val="00E56B3D"/>
    <w:rsid w:val="00E5715B"/>
    <w:rsid w:val="00E57FD2"/>
    <w:rsid w:val="00E60E0E"/>
    <w:rsid w:val="00E61EFB"/>
    <w:rsid w:val="00E6342B"/>
    <w:rsid w:val="00E63473"/>
    <w:rsid w:val="00E63A9B"/>
    <w:rsid w:val="00E63EBC"/>
    <w:rsid w:val="00E64256"/>
    <w:rsid w:val="00E65CAA"/>
    <w:rsid w:val="00E65D9B"/>
    <w:rsid w:val="00E66D03"/>
    <w:rsid w:val="00E7137D"/>
    <w:rsid w:val="00E71790"/>
    <w:rsid w:val="00E74310"/>
    <w:rsid w:val="00E748E2"/>
    <w:rsid w:val="00E76473"/>
    <w:rsid w:val="00E76908"/>
    <w:rsid w:val="00E76BEA"/>
    <w:rsid w:val="00E76DF2"/>
    <w:rsid w:val="00E80B30"/>
    <w:rsid w:val="00E82C69"/>
    <w:rsid w:val="00E82FE9"/>
    <w:rsid w:val="00E83068"/>
    <w:rsid w:val="00E8409C"/>
    <w:rsid w:val="00E847BA"/>
    <w:rsid w:val="00E849D5"/>
    <w:rsid w:val="00E856BE"/>
    <w:rsid w:val="00E85A21"/>
    <w:rsid w:val="00E868A2"/>
    <w:rsid w:val="00E870D8"/>
    <w:rsid w:val="00E872C3"/>
    <w:rsid w:val="00E9134B"/>
    <w:rsid w:val="00E929FC"/>
    <w:rsid w:val="00E944AD"/>
    <w:rsid w:val="00E95F74"/>
    <w:rsid w:val="00E96924"/>
    <w:rsid w:val="00E96AD5"/>
    <w:rsid w:val="00E97126"/>
    <w:rsid w:val="00E973AF"/>
    <w:rsid w:val="00EA07F2"/>
    <w:rsid w:val="00EA29F6"/>
    <w:rsid w:val="00EA45E2"/>
    <w:rsid w:val="00EA4DC9"/>
    <w:rsid w:val="00EA51B1"/>
    <w:rsid w:val="00EA5D6B"/>
    <w:rsid w:val="00EA7D5E"/>
    <w:rsid w:val="00EB030F"/>
    <w:rsid w:val="00EB2549"/>
    <w:rsid w:val="00EB3162"/>
    <w:rsid w:val="00EB4B66"/>
    <w:rsid w:val="00EB67FC"/>
    <w:rsid w:val="00EB68F2"/>
    <w:rsid w:val="00EC4193"/>
    <w:rsid w:val="00EC424A"/>
    <w:rsid w:val="00EC4BE8"/>
    <w:rsid w:val="00EC53E7"/>
    <w:rsid w:val="00EC63A3"/>
    <w:rsid w:val="00EC6B82"/>
    <w:rsid w:val="00EC7053"/>
    <w:rsid w:val="00EC7FCC"/>
    <w:rsid w:val="00ED1FEF"/>
    <w:rsid w:val="00ED2732"/>
    <w:rsid w:val="00ED39C4"/>
    <w:rsid w:val="00ED6063"/>
    <w:rsid w:val="00ED6153"/>
    <w:rsid w:val="00ED7657"/>
    <w:rsid w:val="00EE009E"/>
    <w:rsid w:val="00EE016C"/>
    <w:rsid w:val="00EE0529"/>
    <w:rsid w:val="00EE0C0D"/>
    <w:rsid w:val="00EE106A"/>
    <w:rsid w:val="00EE11FA"/>
    <w:rsid w:val="00EE21F8"/>
    <w:rsid w:val="00EE2951"/>
    <w:rsid w:val="00EE4EA6"/>
    <w:rsid w:val="00EE64C4"/>
    <w:rsid w:val="00EE669F"/>
    <w:rsid w:val="00EE7437"/>
    <w:rsid w:val="00EF03C6"/>
    <w:rsid w:val="00EF0BA0"/>
    <w:rsid w:val="00EF2A10"/>
    <w:rsid w:val="00EF5370"/>
    <w:rsid w:val="00EF5C42"/>
    <w:rsid w:val="00EF6121"/>
    <w:rsid w:val="00EF69B1"/>
    <w:rsid w:val="00EF71C0"/>
    <w:rsid w:val="00F00A42"/>
    <w:rsid w:val="00F01988"/>
    <w:rsid w:val="00F01FE0"/>
    <w:rsid w:val="00F0215F"/>
    <w:rsid w:val="00F025BF"/>
    <w:rsid w:val="00F043FD"/>
    <w:rsid w:val="00F04FF0"/>
    <w:rsid w:val="00F05295"/>
    <w:rsid w:val="00F054C0"/>
    <w:rsid w:val="00F05CDA"/>
    <w:rsid w:val="00F07343"/>
    <w:rsid w:val="00F07DB7"/>
    <w:rsid w:val="00F11551"/>
    <w:rsid w:val="00F12030"/>
    <w:rsid w:val="00F121E1"/>
    <w:rsid w:val="00F12AFA"/>
    <w:rsid w:val="00F13431"/>
    <w:rsid w:val="00F14620"/>
    <w:rsid w:val="00F15CC7"/>
    <w:rsid w:val="00F16622"/>
    <w:rsid w:val="00F169F6"/>
    <w:rsid w:val="00F173AB"/>
    <w:rsid w:val="00F177C2"/>
    <w:rsid w:val="00F20ABF"/>
    <w:rsid w:val="00F212F4"/>
    <w:rsid w:val="00F22B87"/>
    <w:rsid w:val="00F2304E"/>
    <w:rsid w:val="00F23EC6"/>
    <w:rsid w:val="00F23FBA"/>
    <w:rsid w:val="00F25367"/>
    <w:rsid w:val="00F25ACA"/>
    <w:rsid w:val="00F26F64"/>
    <w:rsid w:val="00F302C8"/>
    <w:rsid w:val="00F33203"/>
    <w:rsid w:val="00F335C1"/>
    <w:rsid w:val="00F33CEF"/>
    <w:rsid w:val="00F3456B"/>
    <w:rsid w:val="00F34767"/>
    <w:rsid w:val="00F35544"/>
    <w:rsid w:val="00F35754"/>
    <w:rsid w:val="00F37A91"/>
    <w:rsid w:val="00F4042B"/>
    <w:rsid w:val="00F410FC"/>
    <w:rsid w:val="00F42F8A"/>
    <w:rsid w:val="00F44209"/>
    <w:rsid w:val="00F447CD"/>
    <w:rsid w:val="00F449F4"/>
    <w:rsid w:val="00F44C0C"/>
    <w:rsid w:val="00F45660"/>
    <w:rsid w:val="00F45D79"/>
    <w:rsid w:val="00F46D96"/>
    <w:rsid w:val="00F5048B"/>
    <w:rsid w:val="00F515BE"/>
    <w:rsid w:val="00F524D4"/>
    <w:rsid w:val="00F54608"/>
    <w:rsid w:val="00F5554F"/>
    <w:rsid w:val="00F55CC7"/>
    <w:rsid w:val="00F55E4F"/>
    <w:rsid w:val="00F5637C"/>
    <w:rsid w:val="00F61D5A"/>
    <w:rsid w:val="00F623C3"/>
    <w:rsid w:val="00F6325E"/>
    <w:rsid w:val="00F63322"/>
    <w:rsid w:val="00F63DAC"/>
    <w:rsid w:val="00F6456F"/>
    <w:rsid w:val="00F65DF2"/>
    <w:rsid w:val="00F672B3"/>
    <w:rsid w:val="00F70714"/>
    <w:rsid w:val="00F70D0E"/>
    <w:rsid w:val="00F7335E"/>
    <w:rsid w:val="00F736E0"/>
    <w:rsid w:val="00F74F0A"/>
    <w:rsid w:val="00F75C4F"/>
    <w:rsid w:val="00F75E54"/>
    <w:rsid w:val="00F75E6B"/>
    <w:rsid w:val="00F77070"/>
    <w:rsid w:val="00F80217"/>
    <w:rsid w:val="00F80335"/>
    <w:rsid w:val="00F80910"/>
    <w:rsid w:val="00F8111C"/>
    <w:rsid w:val="00F811BF"/>
    <w:rsid w:val="00F81514"/>
    <w:rsid w:val="00F8182C"/>
    <w:rsid w:val="00F81D5A"/>
    <w:rsid w:val="00F85465"/>
    <w:rsid w:val="00F87494"/>
    <w:rsid w:val="00F90300"/>
    <w:rsid w:val="00F91EA5"/>
    <w:rsid w:val="00F932C6"/>
    <w:rsid w:val="00F934AB"/>
    <w:rsid w:val="00F93FC2"/>
    <w:rsid w:val="00F94916"/>
    <w:rsid w:val="00F94C85"/>
    <w:rsid w:val="00F954FA"/>
    <w:rsid w:val="00F95856"/>
    <w:rsid w:val="00F958F9"/>
    <w:rsid w:val="00F95C79"/>
    <w:rsid w:val="00F967E5"/>
    <w:rsid w:val="00F96CBC"/>
    <w:rsid w:val="00F96D7D"/>
    <w:rsid w:val="00F97B10"/>
    <w:rsid w:val="00F97E4F"/>
    <w:rsid w:val="00FA2B28"/>
    <w:rsid w:val="00FA2F2C"/>
    <w:rsid w:val="00FA3497"/>
    <w:rsid w:val="00FA3ED8"/>
    <w:rsid w:val="00FA5BBF"/>
    <w:rsid w:val="00FA61C8"/>
    <w:rsid w:val="00FA6F6C"/>
    <w:rsid w:val="00FA7A0D"/>
    <w:rsid w:val="00FB0E7A"/>
    <w:rsid w:val="00FB1353"/>
    <w:rsid w:val="00FB13F2"/>
    <w:rsid w:val="00FB1B65"/>
    <w:rsid w:val="00FB1C3B"/>
    <w:rsid w:val="00FB4070"/>
    <w:rsid w:val="00FB5B34"/>
    <w:rsid w:val="00FB5C35"/>
    <w:rsid w:val="00FB5E27"/>
    <w:rsid w:val="00FB6EFB"/>
    <w:rsid w:val="00FB7F48"/>
    <w:rsid w:val="00FC000E"/>
    <w:rsid w:val="00FC05B2"/>
    <w:rsid w:val="00FC07E8"/>
    <w:rsid w:val="00FC0EDB"/>
    <w:rsid w:val="00FC12F1"/>
    <w:rsid w:val="00FC15ED"/>
    <w:rsid w:val="00FC24F0"/>
    <w:rsid w:val="00FC3473"/>
    <w:rsid w:val="00FC3B04"/>
    <w:rsid w:val="00FC581B"/>
    <w:rsid w:val="00FC5CE7"/>
    <w:rsid w:val="00FC63D4"/>
    <w:rsid w:val="00FC7E5B"/>
    <w:rsid w:val="00FD1AD8"/>
    <w:rsid w:val="00FD1F68"/>
    <w:rsid w:val="00FD2B7E"/>
    <w:rsid w:val="00FD515D"/>
    <w:rsid w:val="00FD6BBD"/>
    <w:rsid w:val="00FE0CEC"/>
    <w:rsid w:val="00FE2AE6"/>
    <w:rsid w:val="00FE46E9"/>
    <w:rsid w:val="00FE57CF"/>
    <w:rsid w:val="00FE5B4C"/>
    <w:rsid w:val="00FE6C9B"/>
    <w:rsid w:val="00FE774F"/>
    <w:rsid w:val="00FE780C"/>
    <w:rsid w:val="00FF013F"/>
    <w:rsid w:val="00FF0B0C"/>
    <w:rsid w:val="00FF17E7"/>
    <w:rsid w:val="00FF1E85"/>
    <w:rsid w:val="00FF2B39"/>
    <w:rsid w:val="00FF5BFE"/>
    <w:rsid w:val="00FF67CC"/>
    <w:rsid w:val="00FF6C8E"/>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1BF632"/>
  <w15:docId w15:val="{1F6AF73B-3459-4CDB-812B-9BC023382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link w:val="Nadpis1Char"/>
    <w:qFormat/>
    <w:pPr>
      <w:keepNext/>
      <w:outlineLvl w:val="0"/>
    </w:pPr>
    <w:rPr>
      <w:rFonts w:ascii="Arial" w:hAnsi="Arial"/>
      <w:sz w:val="24"/>
    </w:rPr>
  </w:style>
  <w:style w:type="paragraph" w:styleId="Nadpis2">
    <w:name w:val="heading 2"/>
    <w:basedOn w:val="Normln"/>
    <w:next w:val="Normln"/>
    <w:link w:val="Nadpis2Char"/>
    <w:qFormat/>
    <w:pPr>
      <w:keepNext/>
      <w:tabs>
        <w:tab w:val="left" w:pos="6804"/>
      </w:tabs>
      <w:outlineLvl w:val="1"/>
    </w:pPr>
    <w:rPr>
      <w:rFonts w:ascii="Arial" w:hAnsi="Arial"/>
      <w:sz w:val="40"/>
    </w:rPr>
  </w:style>
  <w:style w:type="paragraph" w:styleId="Nadpis3">
    <w:name w:val="heading 3"/>
    <w:basedOn w:val="Normln"/>
    <w:next w:val="Normln"/>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uiPriority w:val="99"/>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aliases w:val="Datum_,Conclusion de partie,Nad,Odstavec cíl se seznamem,Odstavec se seznamem5,List Paragraph,Odstavec_muj,Odrážky,_Odstavec se seznamem,Odstavec_muj1,Odstavec_muj2,Odstavec_muj3,Nad1,List Paragraph1,Odstavec_muj4,Nad2"/>
    <w:basedOn w:val="Normln"/>
    <w:link w:val="OdstavecseseznamemChar"/>
    <w:uiPriority w:val="34"/>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rsid w:val="00E76BEA"/>
    <w:rPr>
      <w:sz w:val="16"/>
      <w:szCs w:val="16"/>
    </w:rPr>
  </w:style>
  <w:style w:type="paragraph" w:styleId="Textkomente">
    <w:name w:val="annotation text"/>
    <w:aliases w:val="RL Text komentáře"/>
    <w:basedOn w:val="Normln"/>
    <w:link w:val="TextkomenteChar"/>
    <w:uiPriority w:val="99"/>
    <w:rsid w:val="00E76BEA"/>
  </w:style>
  <w:style w:type="character" w:customStyle="1" w:styleId="TextkomenteChar">
    <w:name w:val="Text komentáře Char"/>
    <w:aliases w:val="RL Text komentáře Char"/>
    <w:basedOn w:val="Standardnpsmoodstavce"/>
    <w:link w:val="Textkomente"/>
    <w:uiPriority w:val="99"/>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WW8Num3z1">
    <w:name w:val="WW8Num3z1"/>
    <w:rsid w:val="003F40D3"/>
    <w:rPr>
      <w:rFonts w:ascii="Courier New" w:hAnsi="Courier New" w:cs="Courier New"/>
    </w:rPr>
  </w:style>
  <w:style w:type="character" w:customStyle="1" w:styleId="OdstavecseseznamemChar">
    <w:name w:val="Odstavec se seznamem Char"/>
    <w:aliases w:val="Datum_ Char,Conclusion de partie Char,Nad Char,Odstavec cíl se seznamem Char,Odstavec se seznamem5 Char,List Paragraph Char,Odstavec_muj Char,Odrážky Char,_Odstavec se seznamem Char,Odstavec_muj1 Char,Odstavec_muj2 Char"/>
    <w:link w:val="Odstavecseseznamem"/>
    <w:uiPriority w:val="34"/>
    <w:qFormat/>
    <w:rsid w:val="00653ABF"/>
  </w:style>
  <w:style w:type="character" w:customStyle="1" w:styleId="Nadpis2Char">
    <w:name w:val="Nadpis 2 Char"/>
    <w:basedOn w:val="Standardnpsmoodstavce"/>
    <w:link w:val="Nadpis2"/>
    <w:rsid w:val="00AC5126"/>
    <w:rPr>
      <w:rFonts w:ascii="Arial" w:hAnsi="Arial"/>
      <w:sz w:val="40"/>
    </w:rPr>
  </w:style>
  <w:style w:type="paragraph" w:customStyle="1" w:styleId="Normal01">
    <w:name w:val="Normal 01"/>
    <w:basedOn w:val="Normln"/>
    <w:rsid w:val="00AC5126"/>
    <w:pPr>
      <w:widowControl w:val="0"/>
    </w:pPr>
    <w:rPr>
      <w:rFonts w:ascii="Arial" w:hAnsi="Arial" w:cs="Arial"/>
      <w:sz w:val="17"/>
      <w:szCs w:val="17"/>
    </w:rPr>
  </w:style>
  <w:style w:type="paragraph" w:customStyle="1" w:styleId="NormlnIMP">
    <w:name w:val="Normální_IMP"/>
    <w:basedOn w:val="Normln"/>
    <w:rsid w:val="00CB65F9"/>
    <w:pPr>
      <w:suppressAutoHyphens/>
      <w:spacing w:after="60" w:line="230" w:lineRule="auto"/>
      <w:ind w:left="425"/>
    </w:pPr>
    <w:rPr>
      <w:rFonts w:ascii="Arial Narrow" w:hAnsi="Arial Narrow"/>
    </w:rPr>
  </w:style>
  <w:style w:type="character" w:customStyle="1" w:styleId="cpvselected1">
    <w:name w:val="cpvselected1"/>
    <w:rsid w:val="00CB65F9"/>
    <w:rPr>
      <w:color w:val="FF0000"/>
    </w:rPr>
  </w:style>
  <w:style w:type="paragraph" w:customStyle="1" w:styleId="-wm-msonormal">
    <w:name w:val="-wm-msonormal"/>
    <w:basedOn w:val="Normln"/>
    <w:rsid w:val="00662880"/>
    <w:pPr>
      <w:spacing w:before="100" w:beforeAutospacing="1" w:after="100" w:afterAutospacing="1"/>
    </w:pPr>
    <w:rPr>
      <w:sz w:val="24"/>
      <w:szCs w:val="24"/>
    </w:rPr>
  </w:style>
  <w:style w:type="paragraph" w:styleId="Zkladntextodsazen2">
    <w:name w:val="Body Text Indent 2"/>
    <w:basedOn w:val="Normln"/>
    <w:link w:val="Zkladntextodsazen2Char"/>
    <w:semiHidden/>
    <w:unhideWhenUsed/>
    <w:rsid w:val="00400665"/>
    <w:pPr>
      <w:spacing w:after="120" w:line="480" w:lineRule="auto"/>
      <w:ind w:left="283"/>
    </w:pPr>
  </w:style>
  <w:style w:type="character" w:customStyle="1" w:styleId="Zkladntextodsazen2Char">
    <w:name w:val="Základní text odsazený 2 Char"/>
    <w:basedOn w:val="Standardnpsmoodstavce"/>
    <w:link w:val="Zkladntextodsazen2"/>
    <w:semiHidden/>
    <w:rsid w:val="00400665"/>
  </w:style>
  <w:style w:type="paragraph" w:styleId="Obsah9">
    <w:name w:val="toc 9"/>
    <w:basedOn w:val="Normln"/>
    <w:next w:val="Normln"/>
    <w:autoRedefine/>
    <w:semiHidden/>
    <w:rsid w:val="00CE51A4"/>
    <w:pPr>
      <w:ind w:left="1920"/>
    </w:pPr>
    <w:rPr>
      <w:sz w:val="24"/>
      <w:szCs w:val="24"/>
    </w:rPr>
  </w:style>
  <w:style w:type="paragraph" w:styleId="Revize">
    <w:name w:val="Revision"/>
    <w:hidden/>
    <w:uiPriority w:val="99"/>
    <w:semiHidden/>
    <w:rsid w:val="00023004"/>
  </w:style>
  <w:style w:type="character" w:customStyle="1" w:styleId="Nadpis1Char">
    <w:name w:val="Nadpis 1 Char"/>
    <w:basedOn w:val="Standardnpsmoodstavce"/>
    <w:link w:val="Nadpis1"/>
    <w:uiPriority w:val="9"/>
    <w:rsid w:val="0006039D"/>
    <w:rPr>
      <w:rFonts w:ascii="Arial" w:hAnsi="Arial"/>
      <w:sz w:val="24"/>
    </w:rPr>
  </w:style>
  <w:style w:type="character" w:customStyle="1" w:styleId="CharacterStyle1">
    <w:name w:val="Character Style 1"/>
    <w:uiPriority w:val="99"/>
    <w:rsid w:val="00473D97"/>
    <w:rPr>
      <w:rFonts w:ascii="Calibri" w:hAnsi="Calibri" w:cs="Calibri"/>
      <w:sz w:val="22"/>
      <w:szCs w:val="22"/>
    </w:rPr>
  </w:style>
  <w:style w:type="paragraph" w:customStyle="1" w:styleId="Style6">
    <w:name w:val="Style 6"/>
    <w:basedOn w:val="Normln"/>
    <w:uiPriority w:val="99"/>
    <w:rsid w:val="00473D97"/>
    <w:pPr>
      <w:widowControl w:val="0"/>
      <w:autoSpaceDE w:val="0"/>
      <w:autoSpaceDN w:val="0"/>
      <w:spacing w:before="108" w:line="324" w:lineRule="exact"/>
      <w:ind w:left="504"/>
    </w:pPr>
    <w:rPr>
      <w:rFonts w:ascii="Calibri" w:hAnsi="Calibri" w:cs="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214657264">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1969581615">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onyprolidi.cz/cs/2006-499" TargetMode="External"/><Relationship Id="rId13" Type="http://schemas.openxmlformats.org/officeDocument/2006/relationships/hyperlink" Target="https://www.zakonyprolidi.cz/cs/2006-49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zakonyprolidi.cz/cs/2006-49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zakonyprolidi.cz/cs/2006-499"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zakonyprolidi.cz/cs/2006-499" TargetMode="External"/><Relationship Id="rId4" Type="http://schemas.openxmlformats.org/officeDocument/2006/relationships/settings" Target="settings.xml"/><Relationship Id="rId9" Type="http://schemas.openxmlformats.org/officeDocument/2006/relationships/hyperlink" Target="https://www.zakonyprolidi.cz/cs/2006-499"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9A5A1-E998-4F6D-A25B-52749F657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Template>
  <TotalTime>18</TotalTime>
  <Pages>36</Pages>
  <Words>16819</Words>
  <Characters>100957</Characters>
  <Application>Microsoft Office Word</Application>
  <DocSecurity>0</DocSecurity>
  <Lines>841</Lines>
  <Paragraphs>235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117541</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Smlouva o dílo</dc:subject>
  <dc:creator>Kristýna Soukupová</dc:creator>
  <cp:lastModifiedBy>Kristýna Soukupová</cp:lastModifiedBy>
  <cp:revision>7</cp:revision>
  <cp:lastPrinted>2020-12-01T12:29:00Z</cp:lastPrinted>
  <dcterms:created xsi:type="dcterms:W3CDTF">2025-08-11T10:57:00Z</dcterms:created>
  <dcterms:modified xsi:type="dcterms:W3CDTF">2025-08-12T07:42:00Z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15a8442-68f3-4087-8f05-d564bed44e92_Enabled">
    <vt:lpwstr>true</vt:lpwstr>
  </property>
  <property fmtid="{D5CDD505-2E9C-101B-9397-08002B2CF9AE}" pid="3" name="MSIP_Label_f15a8442-68f3-4087-8f05-d564bed44e92_SetDate">
    <vt:lpwstr>2025-04-07T10:28:51Z</vt:lpwstr>
  </property>
  <property fmtid="{D5CDD505-2E9C-101B-9397-08002B2CF9AE}" pid="4" name="MSIP_Label_f15a8442-68f3-4087-8f05-d564bed44e92_Method">
    <vt:lpwstr>Standard</vt:lpwstr>
  </property>
  <property fmtid="{D5CDD505-2E9C-101B-9397-08002B2CF9AE}" pid="5" name="MSIP_Label_f15a8442-68f3-4087-8f05-d564bed44e92_Name">
    <vt:lpwstr>97171605-0670-4512-b8c8-ebe12520d29a</vt:lpwstr>
  </property>
  <property fmtid="{D5CDD505-2E9C-101B-9397-08002B2CF9AE}" pid="6" name="MSIP_Label_f15a8442-68f3-4087-8f05-d564bed44e92_SiteId">
    <vt:lpwstr>138f17b0-6ad5-4ddf-a195-24e73c3655fd</vt:lpwstr>
  </property>
  <property fmtid="{D5CDD505-2E9C-101B-9397-08002B2CF9AE}" pid="7" name="MSIP_Label_f15a8442-68f3-4087-8f05-d564bed44e92_ActionId">
    <vt:lpwstr>79548c4f-5836-441a-8776-0f84d2487c50</vt:lpwstr>
  </property>
  <property fmtid="{D5CDD505-2E9C-101B-9397-08002B2CF9AE}" pid="8" name="MSIP_Label_f15a8442-68f3-4087-8f05-d564bed44e92_ContentBits">
    <vt:lpwstr>0</vt:lpwstr>
  </property>
  <property fmtid="{D5CDD505-2E9C-101B-9397-08002B2CF9AE}" pid="9" name="MSIP_Label_f15a8442-68f3-4087-8f05-d564bed44e92_Tag">
    <vt:lpwstr>10, 3, 0, 1</vt:lpwstr>
  </property>
</Properties>
</file>