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VZ/51/SSRZ/2024 – Rekonstrukce a oprava  budov pro instalaci FVE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www.rzp.cz)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III. technickou kvalifikaci, tj. že dodavatel: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v souladu se zadávací dokumentací splňuje podmínku:</w:t>
      </w:r>
    </w:p>
    <w:tbl>
      <w:tblPr>
        <w:tblStyle w:val="Mkatabulky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2"/>
        <w:gridCol w:w="3537"/>
        <w:gridCol w:w="2858"/>
      </w:tblGrid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  <w:lang w:val="cs-CZ" w:eastAsia="en-US" w:bidi="ar-SA"/>
              </w:rPr>
              <w:t>dle § 79 odst. 2 písm. a) ZZVZ zadavatel požaduje seznam stavebních prací poskytnutých za posledních 5 let před zahájením zadávacího řízení včetně osvědčení objednatele o řádném poskytnutí a dokončení nejvýznamnějších z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 w:cs=""/>
                <w:kern w:val="2"/>
                <w:lang w:val="cs-CZ" w:eastAsia="en-US" w:bidi="ar-SA"/>
              </w:rPr>
            </w:pPr>
            <w:r>
              <w:rPr>
                <w:rFonts w:eastAsia="Calibri" w:cs=""/>
                <w:kern w:val="2"/>
              </w:rPr>
              <w:t>Z tohoto seznamu musí být zřejmé, že dodavatel provedl min. 3 stavební práce – provedení stavebních úprav stávajících budovy pozemních staveb, každá z těchto prací musela být ve finančním objemu min. 1 mil. Kč bez DPH/stavba.</w:t>
            </w:r>
          </w:p>
        </w:tc>
        <w:tc>
          <w:tcPr>
            <w:tcW w:w="353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left" w:pos="0" w:leader="none"/>
                <w:tab w:val="left" w:pos="426" w:leader="none"/>
              </w:tabs>
              <w:suppressAutoHyphens w:val="true"/>
              <w:spacing w:lineRule="auto" w:line="240" w:before="0" w:after="120"/>
              <w:ind w:hanging="0" w:left="0"/>
              <w:rPr>
                <w:lang w:val="cs-CZ" w:eastAsia="en-US" w:bidi="ar-SA"/>
              </w:rPr>
            </w:pPr>
            <w:r>
              <w:rPr>
                <w:lang w:val="cs-CZ" w:eastAsia="en-US" w:bidi="ar-SA"/>
              </w:rPr>
              <w:t>Dodavatel prokazuje splnění této podmínky předložením seznamu plnění s uvedením názvu objednatele, specifikace poskytnutých plnění, finanční objem v Kč bez DPH, doby a místa poskytnutí plnění a příslušného osvědčení o řádném poskytnutí a dokončení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lang w:val="cs-CZ" w:eastAsia="en-US" w:bidi="ar-SA"/>
              </w:rPr>
            </w:pPr>
            <w:r>
              <w:rPr>
                <w:lang w:val="cs-CZ" w:eastAsia="en-US" w:bidi="ar-SA"/>
              </w:rPr>
              <w:t>Rovnocenným dokladem k prokázání kritéria (v případě, že není prokazováno jen seznamem) je zejména smlouva s objednatelem a doklad o uskutečnění plnění dodavatele.</w:t>
            </w:r>
          </w:p>
        </w:tc>
        <w:tc>
          <w:tcPr>
            <w:tcW w:w="285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Finanční objem: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Místo plnění:</w:t>
            </w:r>
          </w:p>
        </w:tc>
      </w:tr>
    </w:tbl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uiPriority w:val="99"/>
    <w:semiHidden/>
    <w:unhideWhenUsed/>
    <w:qFormat/>
    <w:rsid w:val="00d20344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LibreOffice/24.2.4.2$Windows_X86_64 LibreOffice_project/51a6219feb6075d9a4c46691dcfe0cd9c4fff3c2</Application>
  <AppVersion>15.0000</AppVersion>
  <Pages>4</Pages>
  <Words>1405</Words>
  <Characters>8289</Characters>
  <CharactersWithSpaces>9629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2024-07-25T16:41:37Z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