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94E29" w14:textId="7CFCBE04" w:rsidR="001F7CEB" w:rsidRDefault="003862D9" w:rsidP="003862D9">
      <w:pPr>
        <w:jc w:val="center"/>
        <w:rPr>
          <w:b/>
          <w:sz w:val="28"/>
          <w:szCs w:val="28"/>
        </w:rPr>
      </w:pPr>
      <w:r>
        <w:rPr>
          <w:b/>
          <w:sz w:val="28"/>
          <w:szCs w:val="28"/>
        </w:rPr>
        <w:t xml:space="preserve">Smlouva o </w:t>
      </w:r>
      <w:r w:rsidR="0022114E">
        <w:rPr>
          <w:b/>
          <w:sz w:val="28"/>
          <w:szCs w:val="28"/>
        </w:rPr>
        <w:t xml:space="preserve">dodávce elektřiny ze zařízení fotovoltaické elektrárny                             </w:t>
      </w:r>
      <w:r>
        <w:rPr>
          <w:b/>
          <w:sz w:val="28"/>
          <w:szCs w:val="28"/>
        </w:rPr>
        <w:t xml:space="preserve"> č. </w:t>
      </w:r>
      <w:r w:rsidR="00E94137" w:rsidRPr="00E94137">
        <w:rPr>
          <w:b/>
          <w:sz w:val="28"/>
          <w:szCs w:val="28"/>
        </w:rPr>
        <w:t>VZ/8/SSRZ/2022</w:t>
      </w:r>
    </w:p>
    <w:p w14:paraId="0E2B418B" w14:textId="77777777" w:rsidR="0036707B" w:rsidRDefault="0036707B" w:rsidP="0036707B">
      <w:pPr>
        <w:jc w:val="center"/>
      </w:pPr>
    </w:p>
    <w:p w14:paraId="2C7E3349" w14:textId="12C68F3C" w:rsidR="003862D9" w:rsidRDefault="0022114E" w:rsidP="003862D9">
      <w:r>
        <w:rPr>
          <w:b/>
        </w:rPr>
        <w:t>Dodavatel</w:t>
      </w:r>
      <w:r w:rsidR="003862D9">
        <w:rPr>
          <w:b/>
        </w:rPr>
        <w:t>:</w:t>
      </w:r>
      <w:r w:rsidR="003862D9">
        <w:rPr>
          <w:b/>
        </w:rPr>
        <w:tab/>
      </w:r>
      <w:r w:rsidR="003862D9">
        <w:t>Správa sportovních a rekreačních zařízení Havířov</w:t>
      </w:r>
    </w:p>
    <w:p w14:paraId="1F7B6A7F" w14:textId="07128F7A" w:rsidR="003862D9" w:rsidRDefault="000B1CD2" w:rsidP="003862D9">
      <w:r>
        <w:tab/>
      </w:r>
      <w:r>
        <w:tab/>
      </w:r>
      <w:r w:rsidR="003862D9">
        <w:t>se sídlem Havířov – Podlesí, Těšínská 1296/2a, PSČ</w:t>
      </w:r>
      <w:r w:rsidR="00E94137">
        <w:t>1</w:t>
      </w:r>
      <w:r w:rsidR="003862D9">
        <w:t xml:space="preserve"> 736 01</w:t>
      </w:r>
    </w:p>
    <w:p w14:paraId="5CB15331" w14:textId="77777777" w:rsidR="003862D9" w:rsidRDefault="003862D9" w:rsidP="003862D9">
      <w:r>
        <w:tab/>
      </w:r>
      <w:r>
        <w:tab/>
        <w:t>IČ: 00306754</w:t>
      </w:r>
    </w:p>
    <w:p w14:paraId="19D167F7" w14:textId="77777777" w:rsidR="003862D9" w:rsidRDefault="003862D9" w:rsidP="003862D9">
      <w:r>
        <w:tab/>
      </w:r>
      <w:r>
        <w:tab/>
        <w:t>DIČ: CZ00306754</w:t>
      </w:r>
    </w:p>
    <w:p w14:paraId="118E32C5" w14:textId="77777777" w:rsidR="003862D9" w:rsidRDefault="003862D9" w:rsidP="003862D9">
      <w:r>
        <w:tab/>
      </w:r>
      <w:r>
        <w:tab/>
        <w:t>Bankovní spojení: Komerční banka Havířov,</w:t>
      </w:r>
      <w:r w:rsidR="000B1CD2">
        <w:t xml:space="preserve"> a. s., číslo účtu</w:t>
      </w:r>
      <w:r>
        <w:t xml:space="preserve"> 1434791/0100</w:t>
      </w:r>
    </w:p>
    <w:p w14:paraId="173E6059" w14:textId="77777777" w:rsidR="000B1CD2" w:rsidRDefault="003862D9" w:rsidP="003862D9">
      <w:r>
        <w:tab/>
      </w:r>
      <w:r>
        <w:tab/>
      </w:r>
      <w:r w:rsidR="00BF7588">
        <w:t>zastoupena</w:t>
      </w:r>
      <w:r>
        <w:t xml:space="preserve"> ředitel</w:t>
      </w:r>
      <w:r w:rsidR="00BF7588">
        <w:t xml:space="preserve">em </w:t>
      </w:r>
      <w:r>
        <w:t>Ing.</w:t>
      </w:r>
      <w:r w:rsidR="000B1CD2">
        <w:t xml:space="preserve"> et Ing., Bc. Jiří Matěj, MBAce</w:t>
      </w:r>
    </w:p>
    <w:p w14:paraId="4F02F353" w14:textId="624D2FD7" w:rsidR="003862D9" w:rsidRDefault="003862D9" w:rsidP="003862D9">
      <w:r>
        <w:tab/>
      </w:r>
      <w:r>
        <w:tab/>
        <w:t xml:space="preserve">(dále jen </w:t>
      </w:r>
      <w:r w:rsidR="00BF7588">
        <w:t>„</w:t>
      </w:r>
      <w:r w:rsidR="0022114E">
        <w:t>dodavatel</w:t>
      </w:r>
      <w:r w:rsidR="00BF7588">
        <w:t>“</w:t>
      </w:r>
      <w:r>
        <w:t>)</w:t>
      </w:r>
      <w:r w:rsidR="00392880">
        <w:t xml:space="preserve"> </w:t>
      </w:r>
      <w:permStart w:id="444025274" w:edGrp="everyone"/>
      <w:permEnd w:id="444025274"/>
    </w:p>
    <w:p w14:paraId="3F3D8B72" w14:textId="616578CA" w:rsidR="003862D9" w:rsidRDefault="0022114E" w:rsidP="003862D9">
      <w:r>
        <w:rPr>
          <w:b/>
        </w:rPr>
        <w:t>Odběratel</w:t>
      </w:r>
      <w:r w:rsidR="003862D9">
        <w:rPr>
          <w:b/>
        </w:rPr>
        <w:t xml:space="preserve">: </w:t>
      </w:r>
      <w:r w:rsidR="003862D9">
        <w:rPr>
          <w:b/>
        </w:rPr>
        <w:tab/>
      </w:r>
    </w:p>
    <w:p w14:paraId="039B32AA" w14:textId="54E48CC5" w:rsidR="00491139" w:rsidRPr="00C50B24" w:rsidRDefault="003862D9" w:rsidP="003862D9">
      <w:r>
        <w:tab/>
      </w:r>
      <w:r>
        <w:tab/>
      </w:r>
      <w:r w:rsidR="00491139" w:rsidRPr="00C50B24">
        <w:t>Sídlem</w:t>
      </w:r>
      <w:r w:rsidR="00035FB0" w:rsidRPr="00C50B24">
        <w:t>:</w:t>
      </w:r>
      <w:r w:rsidR="00E94137">
        <w:tab/>
      </w:r>
      <w:r w:rsidR="00E94137">
        <w:tab/>
      </w:r>
      <w:r w:rsidR="00E94137">
        <w:tab/>
      </w:r>
      <w:bookmarkStart w:id="0" w:name="_Hlk105765690"/>
      <w:permStart w:id="1365247818" w:edGrp="everyone"/>
      <w:r w:rsidR="00E94137" w:rsidRPr="009C5EF9">
        <w:rPr>
          <w:highlight w:val="yellow"/>
        </w:rPr>
        <w:t>[</w:t>
      </w:r>
      <w:r w:rsidR="00E94137" w:rsidRPr="00467637">
        <w:rPr>
          <w:color w:val="FF0000"/>
          <w:highlight w:val="yellow"/>
        </w:rPr>
        <w:t>DOPLNÍ DODAVATEL</w:t>
      </w:r>
      <w:r w:rsidR="00E94137" w:rsidRPr="009C5EF9">
        <w:rPr>
          <w:highlight w:val="yellow"/>
        </w:rPr>
        <w:t>]</w:t>
      </w:r>
      <w:bookmarkEnd w:id="0"/>
      <w:permEnd w:id="1365247818"/>
    </w:p>
    <w:p w14:paraId="20F2518F" w14:textId="35B35C81" w:rsidR="003862D9" w:rsidRDefault="00491139" w:rsidP="003862D9">
      <w:r w:rsidRPr="00C50B24">
        <w:tab/>
      </w:r>
      <w:r w:rsidRPr="00C50B24">
        <w:tab/>
        <w:t>IČ</w:t>
      </w:r>
      <w:r w:rsidR="00686C8D" w:rsidRPr="00C50B24">
        <w:t>:</w:t>
      </w:r>
      <w:r w:rsidR="00035FB0" w:rsidRPr="00C50B24">
        <w:t xml:space="preserve"> </w:t>
      </w:r>
      <w:r w:rsidR="00E94137">
        <w:tab/>
      </w:r>
      <w:r w:rsidR="00E94137">
        <w:tab/>
      </w:r>
      <w:r w:rsidR="00E94137">
        <w:tab/>
      </w:r>
      <w:permStart w:id="576266042" w:edGrp="everyone"/>
      <w:r w:rsidR="00E94137" w:rsidRPr="009C5EF9">
        <w:rPr>
          <w:highlight w:val="yellow"/>
        </w:rPr>
        <w:t>[</w:t>
      </w:r>
      <w:r w:rsidR="00E94137" w:rsidRPr="00467637">
        <w:rPr>
          <w:color w:val="FF0000"/>
          <w:highlight w:val="yellow"/>
        </w:rPr>
        <w:t>DOPLNÍ DODAVATEL</w:t>
      </w:r>
      <w:r w:rsidR="00E94137" w:rsidRPr="009C5EF9">
        <w:rPr>
          <w:highlight w:val="yellow"/>
        </w:rPr>
        <w:t>]</w:t>
      </w:r>
      <w:permEnd w:id="576266042"/>
    </w:p>
    <w:p w14:paraId="747985AD" w14:textId="3A3D2E3F" w:rsidR="007C6ABD" w:rsidRPr="00C50B24" w:rsidRDefault="007C6ABD" w:rsidP="007C6ABD">
      <w:pPr>
        <w:ind w:left="708" w:firstLine="708"/>
      </w:pPr>
      <w:r>
        <w:t xml:space="preserve">DIČ: </w:t>
      </w:r>
      <w:r w:rsidR="00E94137">
        <w:tab/>
      </w:r>
      <w:r w:rsidR="00E94137">
        <w:tab/>
      </w:r>
      <w:r w:rsidR="00E94137">
        <w:tab/>
      </w:r>
      <w:permStart w:id="1508339140" w:edGrp="everyone"/>
      <w:r w:rsidR="00E94137" w:rsidRPr="009C5EF9">
        <w:rPr>
          <w:highlight w:val="yellow"/>
        </w:rPr>
        <w:t>[</w:t>
      </w:r>
      <w:r w:rsidR="00E94137" w:rsidRPr="00467637">
        <w:rPr>
          <w:color w:val="FF0000"/>
          <w:highlight w:val="yellow"/>
        </w:rPr>
        <w:t>DOPLNÍ DODAVATEL</w:t>
      </w:r>
      <w:r w:rsidR="00E94137" w:rsidRPr="009C5EF9">
        <w:rPr>
          <w:highlight w:val="yellow"/>
        </w:rPr>
        <w:t>]</w:t>
      </w:r>
      <w:permEnd w:id="1508339140"/>
    </w:p>
    <w:p w14:paraId="75EE8E93" w14:textId="18A2314D" w:rsidR="00E94137" w:rsidRDefault="00686C8D" w:rsidP="00E94137">
      <w:r w:rsidRPr="00C50B24">
        <w:tab/>
      </w:r>
      <w:r w:rsidRPr="00C50B24">
        <w:tab/>
        <w:t>Bankovní spojení</w:t>
      </w:r>
      <w:r w:rsidR="00C50B24">
        <w:t>:</w:t>
      </w:r>
      <w:r w:rsidR="00A55E1D">
        <w:t xml:space="preserve"> </w:t>
      </w:r>
      <w:r w:rsidR="00E94137">
        <w:tab/>
      </w:r>
      <w:permStart w:id="1530611325" w:edGrp="everyone"/>
      <w:r w:rsidR="00E94137" w:rsidRPr="009C5EF9">
        <w:rPr>
          <w:highlight w:val="yellow"/>
        </w:rPr>
        <w:t>[</w:t>
      </w:r>
      <w:r w:rsidR="00E94137" w:rsidRPr="00467637">
        <w:rPr>
          <w:color w:val="FF0000"/>
          <w:highlight w:val="yellow"/>
        </w:rPr>
        <w:t>DOPLNÍ DODAVATEL</w:t>
      </w:r>
      <w:r w:rsidR="00E94137" w:rsidRPr="009C5EF9">
        <w:rPr>
          <w:highlight w:val="yellow"/>
        </w:rPr>
        <w:t>]</w:t>
      </w:r>
      <w:permEnd w:id="1530611325"/>
      <w:r w:rsidR="00035FB0">
        <w:tab/>
      </w:r>
    </w:p>
    <w:p w14:paraId="25AEAB62" w14:textId="79AE8169" w:rsidR="00035FB0" w:rsidRPr="00EC4B1D" w:rsidRDefault="00035FB0" w:rsidP="00E94137">
      <w:pPr>
        <w:ind w:left="708" w:firstLine="708"/>
      </w:pPr>
      <w:r w:rsidRPr="00EC4B1D">
        <w:t>tel. kontakt:</w:t>
      </w:r>
      <w:r w:rsidR="008A42D3">
        <w:t xml:space="preserve">  </w:t>
      </w:r>
      <w:r w:rsidR="00E94137">
        <w:tab/>
      </w:r>
      <w:r w:rsidR="00E94137">
        <w:tab/>
      </w:r>
      <w:permStart w:id="1181429264" w:edGrp="everyone"/>
      <w:r w:rsidR="00E94137" w:rsidRPr="009C5EF9">
        <w:rPr>
          <w:highlight w:val="yellow"/>
        </w:rPr>
        <w:t>[</w:t>
      </w:r>
      <w:r w:rsidR="00E94137" w:rsidRPr="00467637">
        <w:rPr>
          <w:color w:val="FF0000"/>
          <w:highlight w:val="yellow"/>
        </w:rPr>
        <w:t>DOPLNÍ DODAVATEL</w:t>
      </w:r>
      <w:r w:rsidR="00E94137" w:rsidRPr="009C5EF9">
        <w:rPr>
          <w:highlight w:val="yellow"/>
        </w:rPr>
        <w:t>]</w:t>
      </w:r>
      <w:permEnd w:id="1181429264"/>
    </w:p>
    <w:p w14:paraId="5417371B" w14:textId="1FDCB92C" w:rsidR="00035FB0" w:rsidRPr="00C50B24" w:rsidRDefault="00035FB0" w:rsidP="00035FB0">
      <w:r w:rsidRPr="00EC4B1D">
        <w:tab/>
      </w:r>
      <w:r>
        <w:tab/>
      </w:r>
      <w:r w:rsidRPr="00EC4B1D">
        <w:t>email:</w:t>
      </w:r>
      <w:r w:rsidRPr="00EC4B1D">
        <w:tab/>
      </w:r>
      <w:r w:rsidR="00491139" w:rsidRPr="00C50B24">
        <w:tab/>
      </w:r>
      <w:r w:rsidR="00E94137">
        <w:tab/>
      </w:r>
      <w:permStart w:id="862726427" w:edGrp="everyone"/>
      <w:r w:rsidR="00E94137" w:rsidRPr="009C5EF9">
        <w:rPr>
          <w:highlight w:val="yellow"/>
        </w:rPr>
        <w:t>[</w:t>
      </w:r>
      <w:r w:rsidR="00E94137" w:rsidRPr="00467637">
        <w:rPr>
          <w:color w:val="FF0000"/>
          <w:highlight w:val="yellow"/>
        </w:rPr>
        <w:t>DOPLNÍ DODAVATEL</w:t>
      </w:r>
      <w:r w:rsidR="00E94137" w:rsidRPr="009C5EF9">
        <w:rPr>
          <w:highlight w:val="yellow"/>
        </w:rPr>
        <w:t>]</w:t>
      </w:r>
      <w:permEnd w:id="862726427"/>
      <w:r w:rsidR="00491139" w:rsidRPr="00C50B24">
        <w:tab/>
      </w:r>
    </w:p>
    <w:p w14:paraId="2816BDAD" w14:textId="66D859F5" w:rsidR="00491139" w:rsidRPr="00C50B24" w:rsidRDefault="007C6ABD" w:rsidP="00035FB0">
      <w:pPr>
        <w:ind w:left="708" w:firstLine="708"/>
      </w:pPr>
      <w:r>
        <w:t>zastoupena</w:t>
      </w:r>
      <w:r w:rsidR="00E94137">
        <w:t>:</w:t>
      </w:r>
      <w:r>
        <w:t xml:space="preserve"> </w:t>
      </w:r>
      <w:r w:rsidR="00E94137">
        <w:tab/>
      </w:r>
      <w:r w:rsidR="00E94137">
        <w:tab/>
      </w:r>
      <w:permStart w:id="1637836392" w:edGrp="everyone"/>
      <w:r w:rsidR="00E94137" w:rsidRPr="009C5EF9">
        <w:rPr>
          <w:highlight w:val="yellow"/>
        </w:rPr>
        <w:t>[</w:t>
      </w:r>
      <w:r w:rsidR="00E94137" w:rsidRPr="00467637">
        <w:rPr>
          <w:color w:val="FF0000"/>
          <w:highlight w:val="yellow"/>
        </w:rPr>
        <w:t>DOPLNÍ DODAVATEL</w:t>
      </w:r>
      <w:r w:rsidR="00E94137" w:rsidRPr="009C5EF9">
        <w:rPr>
          <w:highlight w:val="yellow"/>
        </w:rPr>
        <w:t>]</w:t>
      </w:r>
      <w:permEnd w:id="1637836392"/>
    </w:p>
    <w:p w14:paraId="0B2F9EC3" w14:textId="6081C6CD" w:rsidR="003862D9" w:rsidRDefault="003862D9" w:rsidP="003862D9">
      <w:r>
        <w:tab/>
      </w:r>
      <w:r>
        <w:tab/>
        <w:t xml:space="preserve">(dále jen </w:t>
      </w:r>
      <w:r w:rsidR="00BF7588">
        <w:t>„</w:t>
      </w:r>
      <w:r w:rsidR="0022114E">
        <w:t>odběratel</w:t>
      </w:r>
      <w:r w:rsidR="00BF7588">
        <w:t>“</w:t>
      </w:r>
      <w:r>
        <w:t>)</w:t>
      </w:r>
    </w:p>
    <w:p w14:paraId="3CEA6114" w14:textId="77777777" w:rsidR="003862D9" w:rsidRDefault="003862D9" w:rsidP="003862D9"/>
    <w:p w14:paraId="069B05A0" w14:textId="77777777" w:rsidR="003862D9" w:rsidRDefault="003862D9" w:rsidP="003862D9">
      <w:pPr>
        <w:jc w:val="center"/>
        <w:rPr>
          <w:b/>
        </w:rPr>
      </w:pPr>
      <w:r>
        <w:rPr>
          <w:b/>
        </w:rPr>
        <w:t>I.</w:t>
      </w:r>
    </w:p>
    <w:p w14:paraId="043377F0" w14:textId="6ECF6AD1" w:rsidR="003862D9" w:rsidRDefault="0022114E" w:rsidP="003862D9">
      <w:pPr>
        <w:jc w:val="center"/>
        <w:rPr>
          <w:b/>
        </w:rPr>
      </w:pPr>
      <w:r>
        <w:rPr>
          <w:b/>
        </w:rPr>
        <w:t>Úvodní ustanovení</w:t>
      </w:r>
    </w:p>
    <w:p w14:paraId="11E26F4E" w14:textId="362FEBE5" w:rsidR="00A55E1D" w:rsidRPr="00686C8D" w:rsidRDefault="0022114E" w:rsidP="00380239">
      <w:pPr>
        <w:pStyle w:val="Odstavecseseznamem"/>
        <w:numPr>
          <w:ilvl w:val="0"/>
          <w:numId w:val="2"/>
        </w:numPr>
        <w:spacing w:after="0" w:line="288" w:lineRule="auto"/>
        <w:ind w:left="714" w:hanging="357"/>
        <w:jc w:val="both"/>
      </w:pPr>
      <w:r>
        <w:t>Smluvní strany spolu uzavírají tuto Smlouvu v návaznosti na výsledek společného jednání o strategické spolupráci, na základě kterého byl Dodavatel Odběratelem vybrán k poskytnutí dodávek elektřiny prostřednictvím instalace zařízení fotovoltaické elektrárny.</w:t>
      </w:r>
    </w:p>
    <w:p w14:paraId="4577F66B" w14:textId="2750AB12" w:rsidR="00232E2F" w:rsidRDefault="0022114E" w:rsidP="00380239">
      <w:pPr>
        <w:numPr>
          <w:ilvl w:val="0"/>
          <w:numId w:val="2"/>
        </w:numPr>
        <w:spacing w:after="0" w:line="288" w:lineRule="auto"/>
        <w:ind w:left="714" w:hanging="357"/>
        <w:jc w:val="both"/>
        <w:rPr>
          <w:rFonts w:cstheme="minorHAnsi"/>
        </w:rPr>
      </w:pPr>
      <w:r>
        <w:rPr>
          <w:rFonts w:cstheme="minorHAnsi"/>
        </w:rPr>
        <w:t>Smluvní strany dále dnešního dne uzavřely Smlouvu o spolupráci se smlouvou o uzavření budoucí smlouvy o zřízení věcného břemene (dále jen „Smlouva o spolupráci“), na základě které získal Dodavatel oprávnění umístit zařízení FVE definované ve Smlouvě o spolupráci (dále jen „FVE“) na částech nemovitostí definovaných ve Smlouvě o spolupráci (dále jen „Nemovitosti“).</w:t>
      </w:r>
    </w:p>
    <w:p w14:paraId="25D75B22" w14:textId="327618DA" w:rsidR="0052403A" w:rsidRDefault="0022114E" w:rsidP="00380239">
      <w:pPr>
        <w:numPr>
          <w:ilvl w:val="0"/>
          <w:numId w:val="2"/>
        </w:numPr>
        <w:spacing w:after="0" w:line="288" w:lineRule="auto"/>
        <w:ind w:left="714" w:hanging="357"/>
        <w:jc w:val="both"/>
        <w:rPr>
          <w:rFonts w:cstheme="minorHAnsi"/>
        </w:rPr>
      </w:pPr>
      <w:r>
        <w:rPr>
          <w:rFonts w:cstheme="minorHAnsi"/>
        </w:rPr>
        <w:t xml:space="preserve">Dodavatel pořizuje FVE na své náklady a do svého majetku s ohledem na Odběratelem převzatý závazek odebrat z FVE elektřinu o celkovém objemu </w:t>
      </w:r>
      <w:r w:rsidR="005C5CB8" w:rsidRPr="00392880">
        <w:t>1445,00</w:t>
      </w:r>
      <w:r w:rsidR="00E94137" w:rsidRPr="00392880">
        <w:t xml:space="preserve"> M</w:t>
      </w:r>
      <w:r w:rsidRPr="00392880">
        <w:rPr>
          <w:rFonts w:cstheme="minorHAnsi"/>
        </w:rPr>
        <w:t>Wh</w:t>
      </w:r>
      <w:r>
        <w:rPr>
          <w:rFonts w:cstheme="minorHAnsi"/>
        </w:rPr>
        <w:t xml:space="preserve"> (dále také jen „</w:t>
      </w:r>
      <w:r w:rsidR="0052403A">
        <w:rPr>
          <w:rFonts w:cstheme="minorHAnsi"/>
        </w:rPr>
        <w:t>Celkové dodávané množství“).</w:t>
      </w:r>
    </w:p>
    <w:p w14:paraId="5CBF99EB" w14:textId="39F54810" w:rsidR="0022114E" w:rsidRPr="00686C8D" w:rsidRDefault="0052403A" w:rsidP="00380239">
      <w:pPr>
        <w:numPr>
          <w:ilvl w:val="0"/>
          <w:numId w:val="2"/>
        </w:numPr>
        <w:spacing w:after="0" w:line="288" w:lineRule="auto"/>
        <w:ind w:left="714" w:hanging="357"/>
        <w:jc w:val="both"/>
        <w:rPr>
          <w:rFonts w:cstheme="minorHAnsi"/>
        </w:rPr>
      </w:pPr>
      <w:r>
        <w:rPr>
          <w:rFonts w:cstheme="minorHAnsi"/>
        </w:rPr>
        <w:t>Nyní Smluvní strany uzavírají tuto Smlouvu o dodávce elektřiny z FVE, která stanoví vzájemná práva a povinnosti Smluvních stran v oblasti dodávek a odběrů elektřiny vyrobené v FVE.</w:t>
      </w:r>
      <w:r w:rsidR="0022114E">
        <w:rPr>
          <w:rFonts w:cstheme="minorHAnsi"/>
        </w:rPr>
        <w:t xml:space="preserve"> </w:t>
      </w:r>
    </w:p>
    <w:p w14:paraId="054B151A" w14:textId="77777777" w:rsidR="00232E2F" w:rsidRDefault="00232E2F" w:rsidP="00380239">
      <w:pPr>
        <w:spacing w:after="0" w:line="240" w:lineRule="auto"/>
        <w:jc w:val="both"/>
        <w:rPr>
          <w:rFonts w:cstheme="minorHAnsi"/>
        </w:rPr>
      </w:pPr>
    </w:p>
    <w:p w14:paraId="50BB8909" w14:textId="77777777" w:rsidR="001D467E" w:rsidRDefault="001D467E" w:rsidP="00B30493">
      <w:pPr>
        <w:jc w:val="center"/>
        <w:rPr>
          <w:b/>
        </w:rPr>
      </w:pPr>
    </w:p>
    <w:p w14:paraId="6D6A75DC" w14:textId="77777777" w:rsidR="00B30493" w:rsidRPr="00701898" w:rsidRDefault="00B30493" w:rsidP="00B30493">
      <w:pPr>
        <w:jc w:val="center"/>
        <w:rPr>
          <w:b/>
        </w:rPr>
      </w:pPr>
      <w:r w:rsidRPr="00701898">
        <w:rPr>
          <w:b/>
        </w:rPr>
        <w:t>II.</w:t>
      </w:r>
    </w:p>
    <w:p w14:paraId="2838680B" w14:textId="39EB22AA" w:rsidR="00B30493" w:rsidRDefault="0052403A" w:rsidP="00B30493">
      <w:pPr>
        <w:jc w:val="center"/>
        <w:rPr>
          <w:b/>
        </w:rPr>
      </w:pPr>
      <w:r>
        <w:rPr>
          <w:b/>
        </w:rPr>
        <w:t>Předmět Smlouvy</w:t>
      </w:r>
    </w:p>
    <w:p w14:paraId="16FC2FDC" w14:textId="0E36CC6A" w:rsidR="00B30493" w:rsidRDefault="0052403A" w:rsidP="00B30493">
      <w:pPr>
        <w:pStyle w:val="Odstavecseseznamem"/>
        <w:numPr>
          <w:ilvl w:val="0"/>
          <w:numId w:val="14"/>
        </w:numPr>
        <w:spacing w:line="288" w:lineRule="auto"/>
        <w:ind w:left="714" w:hanging="357"/>
        <w:jc w:val="both"/>
      </w:pPr>
      <w:r>
        <w:t>Dodavatel poskytne Odběrateli za podmínek uvedených v této Smlouvě dodávky elektřiny z FVE v předpokládaném ročním objemu dle přílohy č. 1</w:t>
      </w:r>
      <w:r w:rsidR="00E94137">
        <w:t>a</w:t>
      </w:r>
      <w:r>
        <w:t xml:space="preserve"> této Smlouvy, a to do odběrných míst uvedených v příloze č. </w:t>
      </w:r>
      <w:r w:rsidR="00482F1C">
        <w:t>2</w:t>
      </w:r>
      <w:r>
        <w:t xml:space="preserve"> této Smlouvy. Odběratel se zavazuje za dodanou elektřinu uhradit Dodavateli řádně a včas v této Smlouvě sjednanou cenu elektřiny. </w:t>
      </w:r>
    </w:p>
    <w:p w14:paraId="19B487B4" w14:textId="40C329A6" w:rsidR="00380239" w:rsidRPr="00380239" w:rsidRDefault="00380239" w:rsidP="00380239">
      <w:pPr>
        <w:pStyle w:val="Odstavecseseznamem"/>
        <w:numPr>
          <w:ilvl w:val="0"/>
          <w:numId w:val="14"/>
        </w:numPr>
        <w:jc w:val="both"/>
      </w:pPr>
      <w:r w:rsidRPr="00380239">
        <w:t xml:space="preserve">Odběratel se s ohledem na vstupní investici Dodavatele zavazuje odebírat od Dodavatele od zahájení dodávek elektřiny z FVE do odběrných míst dle této Smlouvy elektřinu v minimálním </w:t>
      </w:r>
      <w:r w:rsidR="00E94137">
        <w:t>roč</w:t>
      </w:r>
      <w:r w:rsidRPr="00380239">
        <w:t>ním objemu dle přílohy č. 1</w:t>
      </w:r>
      <w:r w:rsidR="00E94137">
        <w:t>a</w:t>
      </w:r>
      <w:r w:rsidRPr="00380239">
        <w:t xml:space="preserve"> této Smlouvy (minimální </w:t>
      </w:r>
      <w:r w:rsidR="00E94137">
        <w:t>roč</w:t>
      </w:r>
      <w:r w:rsidRPr="00380239">
        <w:t xml:space="preserve">ní objem dodávek </w:t>
      </w:r>
      <w:r>
        <w:t>dle přílohy č. 1</w:t>
      </w:r>
      <w:r w:rsidR="00E94137">
        <w:t>a</w:t>
      </w:r>
      <w:r>
        <w:t xml:space="preserve"> dále také jen „</w:t>
      </w:r>
      <w:r w:rsidRPr="00380239">
        <w:t>Minimální měsíční množství"). V případě však, že FVE nevyrobí v daném měsíci Minimální měsíční množství:</w:t>
      </w:r>
    </w:p>
    <w:p w14:paraId="3DC6C907" w14:textId="25562C2F" w:rsidR="00380239" w:rsidRPr="0052403A" w:rsidRDefault="00380239" w:rsidP="00380239">
      <w:pPr>
        <w:spacing w:line="220" w:lineRule="exact"/>
        <w:ind w:left="1418" w:hanging="709"/>
        <w:jc w:val="both"/>
      </w:pPr>
      <w:r w:rsidRPr="0052403A">
        <w:rPr>
          <w:color w:val="000000"/>
        </w:rPr>
        <w:t>(i)</w:t>
      </w:r>
      <w:r w:rsidRPr="0052403A">
        <w:rPr>
          <w:color w:val="000000"/>
        </w:rPr>
        <w:tab/>
      </w:r>
      <w:r w:rsidR="00F82BA4">
        <w:rPr>
          <w:color w:val="000000"/>
        </w:rPr>
        <w:t xml:space="preserve">z důvodu podle čl. IV. odst. </w:t>
      </w:r>
      <w:r w:rsidRPr="0052403A">
        <w:rPr>
          <w:color w:val="000000"/>
        </w:rPr>
        <w:t>3 písm. b), c), e), f)  této Smlouvy, ledaže důvod omezení/přerušení dodávek elektřiny způsobil Odběratel nebo vlastník Nemovitostí, nebo</w:t>
      </w:r>
    </w:p>
    <w:p w14:paraId="0E1AD3B5" w14:textId="2DBACFC4" w:rsidR="00380239" w:rsidRPr="0052403A" w:rsidRDefault="00380239" w:rsidP="00380239">
      <w:pPr>
        <w:spacing w:line="220" w:lineRule="exact"/>
        <w:ind w:left="360" w:firstLine="349"/>
        <w:jc w:val="both"/>
      </w:pPr>
      <w:r w:rsidRPr="0052403A">
        <w:rPr>
          <w:color w:val="000000"/>
        </w:rPr>
        <w:t>(ii)</w:t>
      </w:r>
      <w:r w:rsidRPr="0052403A">
        <w:rPr>
          <w:color w:val="000000"/>
        </w:rPr>
        <w:tab/>
      </w:r>
      <w:r w:rsidR="00F82BA4">
        <w:rPr>
          <w:color w:val="000000"/>
        </w:rPr>
        <w:t xml:space="preserve">z důvodu podle čl. IV. odst. </w:t>
      </w:r>
      <w:r w:rsidRPr="0052403A">
        <w:rPr>
          <w:color w:val="000000"/>
        </w:rPr>
        <w:t>3 písm. d) této Smlouvy, nebo</w:t>
      </w:r>
    </w:p>
    <w:p w14:paraId="36388924" w14:textId="77777777" w:rsidR="00380239" w:rsidRPr="0052403A" w:rsidRDefault="00380239" w:rsidP="00380239">
      <w:pPr>
        <w:spacing w:line="220" w:lineRule="exact"/>
        <w:ind w:left="1418" w:hanging="709"/>
        <w:jc w:val="both"/>
      </w:pPr>
      <w:r w:rsidRPr="0052403A">
        <w:rPr>
          <w:color w:val="000000"/>
        </w:rPr>
        <w:t>(iii)</w:t>
      </w:r>
      <w:r w:rsidRPr="0052403A">
        <w:rPr>
          <w:color w:val="000000"/>
        </w:rPr>
        <w:tab/>
        <w:t>z důvodu nedostatku slunečního svitu,</w:t>
      </w:r>
    </w:p>
    <w:p w14:paraId="31F2015F" w14:textId="77777777" w:rsidR="00380239" w:rsidRPr="0052403A" w:rsidRDefault="00380239" w:rsidP="00380239">
      <w:pPr>
        <w:spacing w:after="20" w:line="220" w:lineRule="exact"/>
        <w:ind w:left="360" w:firstLine="349"/>
        <w:jc w:val="both"/>
      </w:pPr>
      <w:r w:rsidRPr="0052403A">
        <w:rPr>
          <w:color w:val="000000"/>
        </w:rPr>
        <w:t>považuje se za Minimální měsíční množství vyrobené množství elektřiny v daném měsíci.</w:t>
      </w:r>
    </w:p>
    <w:p w14:paraId="2FF0DC8D" w14:textId="77777777" w:rsidR="00886C7B" w:rsidRDefault="00886C7B" w:rsidP="00886C7B">
      <w:pPr>
        <w:pStyle w:val="Odstavecseseznamem"/>
        <w:numPr>
          <w:ilvl w:val="0"/>
          <w:numId w:val="14"/>
        </w:numPr>
        <w:spacing w:before="240"/>
        <w:jc w:val="both"/>
      </w:pPr>
      <w:r w:rsidRPr="00052A19">
        <w:t>Dodavatel se zavazuje dodávat elektřinu z FVE přednostně Odběrateli s výjimkami uvedenými v této Smlouvě. Odběratel se s ohledem na vstupní investici Dodavatele zavazuje odebírat elektřinu vyrobenou Dodavatelem ve FVE za všech okolností před</w:t>
      </w:r>
      <w:r>
        <w:t>nostně před jinými zdroji elektř</w:t>
      </w:r>
      <w:r w:rsidRPr="00052A19">
        <w:t>iny.</w:t>
      </w:r>
    </w:p>
    <w:p w14:paraId="23DA4316" w14:textId="6394025D" w:rsidR="00380239" w:rsidRDefault="00886C7B" w:rsidP="00B30493">
      <w:pPr>
        <w:pStyle w:val="Odstavecseseznamem"/>
        <w:numPr>
          <w:ilvl w:val="0"/>
          <w:numId w:val="14"/>
        </w:numPr>
        <w:spacing w:line="288" w:lineRule="auto"/>
        <w:ind w:left="714" w:hanging="357"/>
        <w:jc w:val="both"/>
      </w:pPr>
      <w:r w:rsidRPr="00052A19">
        <w:t>Předmětem této Smlouvy není převzetí odpovědnosti za odchylku Dodavatelem</w:t>
      </w:r>
      <w:r>
        <w:rPr>
          <w:color w:val="000000"/>
          <w:sz w:val="16"/>
        </w:rPr>
        <w:t>.</w:t>
      </w:r>
    </w:p>
    <w:p w14:paraId="4F8C28D0" w14:textId="77777777" w:rsidR="0052403A" w:rsidRPr="0052403A" w:rsidRDefault="0052403A" w:rsidP="0052403A">
      <w:pPr>
        <w:spacing w:line="288" w:lineRule="auto"/>
        <w:ind w:left="360"/>
        <w:jc w:val="both"/>
      </w:pPr>
    </w:p>
    <w:p w14:paraId="0287B769" w14:textId="77777777" w:rsidR="00B30493" w:rsidRPr="00497685" w:rsidRDefault="00B30493" w:rsidP="00B30493">
      <w:pPr>
        <w:jc w:val="center"/>
        <w:rPr>
          <w:b/>
        </w:rPr>
      </w:pPr>
      <w:r w:rsidRPr="00497685">
        <w:rPr>
          <w:b/>
        </w:rPr>
        <w:t>III.</w:t>
      </w:r>
    </w:p>
    <w:p w14:paraId="2B93E48D" w14:textId="1055CB29" w:rsidR="00B30493" w:rsidRPr="00497685" w:rsidRDefault="00886C7B" w:rsidP="00B30493">
      <w:pPr>
        <w:jc w:val="center"/>
        <w:rPr>
          <w:b/>
        </w:rPr>
      </w:pPr>
      <w:r>
        <w:rPr>
          <w:b/>
        </w:rPr>
        <w:t>Specifikace odběrného místa</w:t>
      </w:r>
    </w:p>
    <w:p w14:paraId="3CC484DA" w14:textId="35606A4E" w:rsidR="00886C7B" w:rsidRPr="0052403A" w:rsidRDefault="00886C7B" w:rsidP="00886C7B">
      <w:pPr>
        <w:pStyle w:val="Odstavecseseznamem"/>
        <w:numPr>
          <w:ilvl w:val="0"/>
          <w:numId w:val="3"/>
        </w:numPr>
      </w:pPr>
      <w:r>
        <w:t xml:space="preserve">Specifikace odběrného místa je uvedena v příloze č. </w:t>
      </w:r>
      <w:r w:rsidR="00482F1C">
        <w:t>2</w:t>
      </w:r>
      <w:r>
        <w:t xml:space="preserve"> této Smlouvy.</w:t>
      </w:r>
    </w:p>
    <w:p w14:paraId="2D48D1AB" w14:textId="77777777" w:rsidR="00886C7B" w:rsidRDefault="00886C7B" w:rsidP="00886C7B">
      <w:pPr>
        <w:pStyle w:val="Odstavecseseznamem"/>
        <w:numPr>
          <w:ilvl w:val="0"/>
          <w:numId w:val="3"/>
        </w:numPr>
      </w:pPr>
      <w:r>
        <w:t>Odběratel odpovídá za připravené odběrné místo odpovídající zpracované projektové dokumentaci pro instalaci FVE a charakteru a velikosti FVE.</w:t>
      </w:r>
    </w:p>
    <w:p w14:paraId="24117AA9" w14:textId="36120482" w:rsidR="00886C7B" w:rsidRPr="00886C7B" w:rsidRDefault="00886C7B" w:rsidP="00886C7B">
      <w:pPr>
        <w:pStyle w:val="Odstavecseseznamem"/>
        <w:numPr>
          <w:ilvl w:val="0"/>
          <w:numId w:val="3"/>
        </w:numPr>
        <w:jc w:val="both"/>
      </w:pPr>
      <w:r w:rsidRPr="00052A19">
        <w:t xml:space="preserve">Spotřeba odebrané elektřiny bude měřena fakturačním měřidlem (elektroměrem) ve vlastnictví Dodavatele. Fakturační měřidlo pro účely této Smlouvy dodá Dodavatel. Elektroměr bude zabezpečen proti neoprávněné manipulaci ve spolupráci s pověřenou osobou Odběratele. </w:t>
      </w:r>
      <w:r w:rsidR="00E808D2">
        <w:t xml:space="preserve">                      </w:t>
      </w:r>
      <w:r w:rsidRPr="00052A19">
        <w:t>V případě, že nebude elektřina z nějakého důvodu řádně změřena (např. pro poruchu elektroměru), bude účtován odběr elektřiny na základě spotřeby elektřiny vypočtené technickým výpočtem z průměrných denních dodávek elektřiny před poruchou elektroměru</w:t>
      </w:r>
      <w:r w:rsidRPr="00886C7B">
        <w:rPr>
          <w:color w:val="000000"/>
        </w:rPr>
        <w:t>.</w:t>
      </w:r>
    </w:p>
    <w:p w14:paraId="5E9EFE98" w14:textId="77777777" w:rsidR="00886C7B" w:rsidRPr="00052A19" w:rsidRDefault="00886C7B" w:rsidP="00886C7B">
      <w:pPr>
        <w:pStyle w:val="Odstavecseseznamem"/>
        <w:jc w:val="both"/>
      </w:pPr>
    </w:p>
    <w:p w14:paraId="0CB72095" w14:textId="77777777" w:rsidR="00B30493" w:rsidRPr="00497685" w:rsidRDefault="00B30493" w:rsidP="00B30493">
      <w:pPr>
        <w:jc w:val="center"/>
        <w:rPr>
          <w:b/>
        </w:rPr>
      </w:pPr>
      <w:r w:rsidRPr="00497685">
        <w:rPr>
          <w:b/>
        </w:rPr>
        <w:t>IV.</w:t>
      </w:r>
    </w:p>
    <w:p w14:paraId="6869AB0D" w14:textId="55253DF0" w:rsidR="00B30493" w:rsidRPr="00497685" w:rsidRDefault="00886C7B" w:rsidP="00B30493">
      <w:pPr>
        <w:jc w:val="center"/>
        <w:rPr>
          <w:b/>
        </w:rPr>
      </w:pPr>
      <w:r>
        <w:rPr>
          <w:b/>
        </w:rPr>
        <w:t>Časová a technická specifikace plnění a pravidla přednostních dodávek</w:t>
      </w:r>
    </w:p>
    <w:p w14:paraId="4736BAAF" w14:textId="77777777" w:rsidR="00886C7B" w:rsidRDefault="00886C7B" w:rsidP="00886C7B">
      <w:pPr>
        <w:pStyle w:val="Odstavecseseznamem"/>
        <w:numPr>
          <w:ilvl w:val="0"/>
          <w:numId w:val="4"/>
        </w:numPr>
        <w:jc w:val="both"/>
      </w:pPr>
      <w:r w:rsidRPr="00052A19">
        <w:t>Odběratel bere na vědomí, že předpokládaný roční objem dodávek elektřiny dle této Smlouvy může kolísat, a to s ohledem na reálný provoz FVE (tj.  s ohledem na klimatické podmínky a s ohledem na další podmínky provozování uvedené v této Smlouvě).</w:t>
      </w:r>
    </w:p>
    <w:p w14:paraId="5F23CC2C" w14:textId="77777777" w:rsidR="009D397B" w:rsidRPr="00052A19" w:rsidRDefault="009D397B" w:rsidP="009D397B">
      <w:pPr>
        <w:pStyle w:val="Odstavecseseznamem"/>
        <w:numPr>
          <w:ilvl w:val="0"/>
          <w:numId w:val="4"/>
        </w:numPr>
        <w:jc w:val="both"/>
      </w:pPr>
      <w:r w:rsidRPr="00052A19">
        <w:lastRenderedPageBreak/>
        <w:t>Smluvní strany jsou povinny navzájem se nejméně deset (10) dnů předem informovat, resp. spolu projednat veškeré případy plánovaného přerušení dodávek/odběru elektřiny na dobu delší 24 hodin.</w:t>
      </w:r>
    </w:p>
    <w:p w14:paraId="179AF414" w14:textId="77777777" w:rsidR="009D397B" w:rsidRPr="0084030E" w:rsidRDefault="009D397B" w:rsidP="009D397B">
      <w:pPr>
        <w:pStyle w:val="Odstavecseseznamem"/>
        <w:numPr>
          <w:ilvl w:val="0"/>
          <w:numId w:val="4"/>
        </w:numPr>
      </w:pPr>
      <w:r w:rsidRPr="0084030E">
        <w:t>Dodavatel má právo v nezbytném rozsahu omezit nebo přerušit dodávky elektřiny.</w:t>
      </w:r>
    </w:p>
    <w:p w14:paraId="2E926594" w14:textId="06B6F2FE" w:rsidR="009D397B" w:rsidRPr="0084030E" w:rsidRDefault="009D397B" w:rsidP="009D397B">
      <w:pPr>
        <w:ind w:left="360" w:firstLine="349"/>
      </w:pPr>
      <w:r w:rsidRPr="0084030E">
        <w:t xml:space="preserve">a) </w:t>
      </w:r>
      <w:r>
        <w:t xml:space="preserve">  </w:t>
      </w:r>
      <w:r w:rsidRPr="0084030E">
        <w:t>př</w:t>
      </w:r>
      <w:r>
        <w:t>i</w:t>
      </w:r>
      <w:r w:rsidRPr="0084030E">
        <w:t xml:space="preserve"> neoprávněném odběru elektřiny dle energetického zákona,</w:t>
      </w:r>
    </w:p>
    <w:p w14:paraId="414FAF17" w14:textId="67E926CB" w:rsidR="009D397B" w:rsidRPr="0084030E" w:rsidRDefault="009D397B" w:rsidP="009D397B">
      <w:pPr>
        <w:ind w:left="360" w:firstLine="349"/>
      </w:pPr>
      <w:r w:rsidRPr="0084030E">
        <w:t xml:space="preserve">b) </w:t>
      </w:r>
      <w:r>
        <w:t xml:space="preserve">  </w:t>
      </w:r>
      <w:r w:rsidRPr="0084030E">
        <w:t>v</w:t>
      </w:r>
      <w:r>
        <w:t xml:space="preserve"> </w:t>
      </w:r>
      <w:r w:rsidRPr="0084030E">
        <w:t>případě bezprostředního ohrožení života, zdraví či majetku osob a při likvidaci těchto stavů,</w:t>
      </w:r>
    </w:p>
    <w:p w14:paraId="28FCD468" w14:textId="76822989" w:rsidR="009D397B" w:rsidRPr="0084030E" w:rsidRDefault="009D397B" w:rsidP="009D397B">
      <w:pPr>
        <w:ind w:left="360" w:firstLine="349"/>
      </w:pPr>
      <w:r w:rsidRPr="0084030E">
        <w:t xml:space="preserve">c) </w:t>
      </w:r>
      <w:r>
        <w:t xml:space="preserve">  </w:t>
      </w:r>
      <w:r w:rsidRPr="0084030E">
        <w:t>při stavech nouze nebo při předcházení stavu nouze,</w:t>
      </w:r>
    </w:p>
    <w:p w14:paraId="066D6576" w14:textId="7A806D45" w:rsidR="009D397B" w:rsidRPr="0084030E" w:rsidRDefault="009D397B" w:rsidP="009D397B">
      <w:pPr>
        <w:ind w:left="360" w:firstLine="349"/>
      </w:pPr>
      <w:r w:rsidRPr="0084030E">
        <w:t xml:space="preserve">d) </w:t>
      </w:r>
      <w:r>
        <w:t xml:space="preserve">  </w:t>
      </w:r>
      <w:r w:rsidRPr="0084030E">
        <w:t>při provádění plánovaných rekonstrukcí, oprav, údržbových a revizních prací na FVE,</w:t>
      </w:r>
    </w:p>
    <w:p w14:paraId="2DDA24E1" w14:textId="2BECDDB0" w:rsidR="009D397B" w:rsidRPr="0084030E" w:rsidRDefault="009D397B" w:rsidP="009D397B">
      <w:pPr>
        <w:ind w:left="360" w:firstLine="349"/>
      </w:pPr>
      <w:r w:rsidRPr="0084030E">
        <w:t>e)</w:t>
      </w:r>
      <w:r>
        <w:t xml:space="preserve">  </w:t>
      </w:r>
      <w:r w:rsidRPr="0084030E">
        <w:t xml:space="preserve"> při vzniku a odstraňování poruch a poškození na FVE,</w:t>
      </w:r>
    </w:p>
    <w:p w14:paraId="24C58A61" w14:textId="390178E3" w:rsidR="009D397B" w:rsidRPr="0084030E" w:rsidRDefault="009D397B" w:rsidP="009D397B">
      <w:pPr>
        <w:ind w:left="360" w:firstLine="349"/>
      </w:pPr>
      <w:r w:rsidRPr="0084030E">
        <w:t xml:space="preserve">f) </w:t>
      </w:r>
      <w:r>
        <w:t xml:space="preserve">  </w:t>
      </w:r>
      <w:r w:rsidRPr="0084030E">
        <w:t>při událostech způsobených vyšší mocí,</w:t>
      </w:r>
    </w:p>
    <w:p w14:paraId="495A7F62" w14:textId="08876F0A" w:rsidR="009D397B" w:rsidRPr="0084030E" w:rsidRDefault="009D397B" w:rsidP="009D397B">
      <w:pPr>
        <w:ind w:left="360" w:firstLine="349"/>
      </w:pPr>
      <w:r w:rsidRPr="0084030E">
        <w:t xml:space="preserve">g) </w:t>
      </w:r>
      <w:r>
        <w:t xml:space="preserve">  </w:t>
      </w:r>
      <w:r w:rsidRPr="0084030E">
        <w:t>v případě dočasného odpojení či deinstalace FVE při úpravách a opravách Nemovitostí,</w:t>
      </w:r>
    </w:p>
    <w:p w14:paraId="2FD5ABC4" w14:textId="4EBB8C8D" w:rsidR="009D397B" w:rsidRPr="0084030E" w:rsidRDefault="009D397B" w:rsidP="009D397B">
      <w:pPr>
        <w:ind w:left="993" w:hanging="284"/>
      </w:pPr>
      <w:r w:rsidRPr="0084030E">
        <w:t xml:space="preserve">h) </w:t>
      </w:r>
      <w:r>
        <w:t xml:space="preserve">  </w:t>
      </w:r>
      <w:r w:rsidRPr="0084030E">
        <w:t>v případě, kdy porucha na zařízení Odběratele negativně ovlivňuje kvalitu dodávky elektřiny či zařízení FVE.</w:t>
      </w:r>
    </w:p>
    <w:p w14:paraId="0E9E6E44" w14:textId="6C43D042" w:rsidR="009D397B" w:rsidRPr="0084030E" w:rsidRDefault="009D397B" w:rsidP="009D397B">
      <w:pPr>
        <w:pStyle w:val="Odstavecseseznamem"/>
        <w:numPr>
          <w:ilvl w:val="0"/>
          <w:numId w:val="4"/>
        </w:numPr>
        <w:jc w:val="both"/>
      </w:pPr>
      <w:r w:rsidRPr="0084030E">
        <w:t>Dodavatel je oprávněn vždy bez dalšího prodat elektřinu vyrobenou ve FVE do distribuční sítě dle podmínek sjednaných s jeho smluvními partnery (přednostně před dodáním Odběrateli a bez vlivu na sjednaná pravidla take-or-pay</w:t>
      </w:r>
      <w:r w:rsidR="00E808D2">
        <w:t xml:space="preserve"> </w:t>
      </w:r>
      <w:r w:rsidRPr="0084030E">
        <w:t>dle této Smlouvy, které se i v těchto případech uplatní):</w:t>
      </w:r>
    </w:p>
    <w:p w14:paraId="6EF8E916" w14:textId="6D95DFC0" w:rsidR="009D397B" w:rsidRPr="0084030E" w:rsidRDefault="009D397B" w:rsidP="009D397B">
      <w:pPr>
        <w:ind w:left="360" w:firstLine="349"/>
      </w:pPr>
      <w:r w:rsidRPr="0084030E">
        <w:t xml:space="preserve">a) </w:t>
      </w:r>
      <w:r>
        <w:t xml:space="preserve">  </w:t>
      </w:r>
      <w:r w:rsidRPr="0084030E">
        <w:t>v případě, že Odběratel neodebere veškerou elektřinu vyrobenou v FVE,</w:t>
      </w:r>
    </w:p>
    <w:p w14:paraId="5E12EEA5" w14:textId="3D137403" w:rsidR="009D397B" w:rsidRPr="0084030E" w:rsidRDefault="009D397B" w:rsidP="009D397B">
      <w:pPr>
        <w:ind w:left="360" w:firstLine="349"/>
      </w:pPr>
      <w:r w:rsidRPr="0084030E">
        <w:t xml:space="preserve">b) </w:t>
      </w:r>
      <w:r>
        <w:t xml:space="preserve">  </w:t>
      </w:r>
      <w:r w:rsidRPr="0084030E">
        <w:t>v</w:t>
      </w:r>
      <w:r>
        <w:t xml:space="preserve"> </w:t>
      </w:r>
      <w:r w:rsidRPr="0084030E">
        <w:t>případech, kdy má Dodavatel právo omezit nebo přerušit dodávky elektřiny Odběrateli,</w:t>
      </w:r>
    </w:p>
    <w:p w14:paraId="175A2150" w14:textId="58F8713A" w:rsidR="009D397B" w:rsidRPr="0084030E" w:rsidRDefault="009D397B" w:rsidP="009D397B">
      <w:pPr>
        <w:ind w:left="993" w:hanging="284"/>
      </w:pPr>
      <w:r w:rsidRPr="0084030E">
        <w:t xml:space="preserve">c) </w:t>
      </w:r>
      <w:r>
        <w:t xml:space="preserve"> </w:t>
      </w:r>
      <w:r w:rsidRPr="0084030E">
        <w:t xml:space="preserve"> v případě, že bude rozhodnuto o úpadku Odběratele anebo bude návrh zamítnut pro nedostatek majetku Odb</w:t>
      </w:r>
      <w:r>
        <w:t>ě</w:t>
      </w:r>
      <w:r w:rsidRPr="0084030E">
        <w:t>ratele.</w:t>
      </w:r>
    </w:p>
    <w:p w14:paraId="77BCA6B7" w14:textId="344B9780" w:rsidR="009D397B" w:rsidRPr="0084030E" w:rsidRDefault="009D397B" w:rsidP="009D397B">
      <w:pPr>
        <w:ind w:left="1418" w:hanging="709"/>
      </w:pPr>
      <w:r w:rsidRPr="0084030E">
        <w:t>Pozn.:</w:t>
      </w:r>
      <w:r>
        <w:t xml:space="preserve">  </w:t>
      </w:r>
      <w:r w:rsidRPr="0084030E">
        <w:t>Pro případ ukončení této Smlouvy platí úprava uvedená v čl. Vl odst. 3 a 4 Smlouvy</w:t>
      </w:r>
      <w:r w:rsidR="00E808D2">
        <w:t xml:space="preserve"> s</w:t>
      </w:r>
      <w:r w:rsidRPr="0084030E">
        <w:t>polupráci.</w:t>
      </w:r>
    </w:p>
    <w:p w14:paraId="46C73F74" w14:textId="77777777" w:rsidR="009D397B" w:rsidRPr="0084030E" w:rsidRDefault="009D397B" w:rsidP="009D397B">
      <w:pPr>
        <w:pStyle w:val="Odstavecseseznamem"/>
        <w:numPr>
          <w:ilvl w:val="0"/>
          <w:numId w:val="4"/>
        </w:numPr>
        <w:jc w:val="both"/>
      </w:pPr>
      <w:r w:rsidRPr="0084030E">
        <w:t>Dodavatel bude FVE po dobu, kdy bude dodavatelem elektřiny dle této Smlouvy, provozovat a starat se o ni s náležitou péčí a provádět veškeré opravy FVE potřebné pro zajištění provozuschopnosti FVE.</w:t>
      </w:r>
    </w:p>
    <w:p w14:paraId="51FD9EA8" w14:textId="77777777" w:rsidR="009D397B" w:rsidRPr="00092CE7" w:rsidRDefault="009D397B" w:rsidP="009D397B">
      <w:pPr>
        <w:pStyle w:val="Odstavecseseznamem"/>
        <w:numPr>
          <w:ilvl w:val="0"/>
          <w:numId w:val="4"/>
        </w:numPr>
        <w:jc w:val="both"/>
      </w:pPr>
      <w:r w:rsidRPr="00092CE7">
        <w:t>V případě poškození FVE, které nebude mít dle vyhodnocení příslušné pojišťovny charakter totální škody, se Dodavatel zavazuje FVE opravit v co nejkratší době s ohledem na dodací lhůty komponentů. To platí i v případě totální škody v případě, že se Dodavatel rozhodne FVE obnovit a v projektu pokračovat.</w:t>
      </w:r>
    </w:p>
    <w:p w14:paraId="6661EABC" w14:textId="77777777" w:rsidR="00886C7B" w:rsidRPr="00052A19" w:rsidRDefault="00886C7B" w:rsidP="009D397B">
      <w:pPr>
        <w:pStyle w:val="Odstavecseseznamem"/>
        <w:jc w:val="both"/>
      </w:pPr>
    </w:p>
    <w:p w14:paraId="2FD79F98" w14:textId="27ECBD2E" w:rsidR="00D640DC" w:rsidRPr="00D640DC" w:rsidRDefault="00D640DC" w:rsidP="00886C7B">
      <w:pPr>
        <w:pStyle w:val="Odstavecseseznamem"/>
        <w:spacing w:line="288" w:lineRule="auto"/>
        <w:ind w:left="714"/>
        <w:rPr>
          <w:b/>
          <w:sz w:val="16"/>
          <w:szCs w:val="16"/>
        </w:rPr>
      </w:pPr>
    </w:p>
    <w:p w14:paraId="66FBF945" w14:textId="18B99406" w:rsidR="00B30493" w:rsidRPr="00497685" w:rsidRDefault="00B30493" w:rsidP="00D640DC">
      <w:pPr>
        <w:pStyle w:val="Odstavecseseznamem"/>
        <w:jc w:val="center"/>
        <w:rPr>
          <w:b/>
        </w:rPr>
      </w:pPr>
      <w:r w:rsidRPr="00497685">
        <w:rPr>
          <w:b/>
        </w:rPr>
        <w:t>V.</w:t>
      </w:r>
    </w:p>
    <w:p w14:paraId="6B96BD5B" w14:textId="56B2BC17" w:rsidR="00B30493" w:rsidRPr="00497685" w:rsidRDefault="009D397B" w:rsidP="00B30493">
      <w:pPr>
        <w:ind w:hanging="12"/>
        <w:jc w:val="center"/>
        <w:rPr>
          <w:b/>
        </w:rPr>
      </w:pPr>
      <w:r>
        <w:rPr>
          <w:b/>
        </w:rPr>
        <w:t>Cena, vyúčtování, zálohy a platební podmínky</w:t>
      </w:r>
    </w:p>
    <w:p w14:paraId="09126049" w14:textId="695365E7" w:rsidR="00B51D55" w:rsidRPr="00092CE7" w:rsidRDefault="00B51D55" w:rsidP="00B51D55">
      <w:pPr>
        <w:pStyle w:val="Odstavecseseznamem"/>
        <w:numPr>
          <w:ilvl w:val="0"/>
          <w:numId w:val="5"/>
        </w:numPr>
        <w:jc w:val="both"/>
      </w:pPr>
      <w:r w:rsidRPr="00092CE7">
        <w:t>Odběratel se zavazuje uhradit Dodavateli cenu odebrané elektřiny ve výši a způsobem dle přílohy č. 1</w:t>
      </w:r>
      <w:r w:rsidR="00E808D2">
        <w:t>a</w:t>
      </w:r>
      <w:r w:rsidRPr="00092CE7">
        <w:t xml:space="preserve"> této Smlouvy. Příloha č. 1</w:t>
      </w:r>
      <w:r w:rsidR="00E808D2">
        <w:t>a</w:t>
      </w:r>
      <w:r w:rsidRPr="00092CE7">
        <w:t xml:space="preserve"> obsahuje také sjednanou cenu za </w:t>
      </w:r>
      <w:r w:rsidR="00E808D2">
        <w:t>M</w:t>
      </w:r>
      <w:r w:rsidRPr="00092CE7">
        <w:t>Wh dodané elektřiny.</w:t>
      </w:r>
    </w:p>
    <w:p w14:paraId="5D8B7103" w14:textId="2F8C12EF" w:rsidR="00B51D55" w:rsidRPr="003241ED" w:rsidRDefault="00B51D55" w:rsidP="00B51D55">
      <w:pPr>
        <w:pStyle w:val="Odstavecseseznamem"/>
        <w:numPr>
          <w:ilvl w:val="0"/>
          <w:numId w:val="5"/>
        </w:numPr>
        <w:jc w:val="both"/>
      </w:pPr>
      <w:r w:rsidRPr="00092CE7">
        <w:t xml:space="preserve">V případě porušení povinnosti odebrat Minimální měsíční množství za jakýkoli kalendářní měsíc trvání této Smlouvy se však sjednává, že Odběratel uhradí za </w:t>
      </w:r>
      <w:r w:rsidR="00D22B54">
        <w:t>měsíční</w:t>
      </w:r>
      <w:r w:rsidR="00E808D2">
        <w:t xml:space="preserve">ál </w:t>
      </w:r>
      <w:r w:rsidRPr="00092CE7">
        <w:t xml:space="preserve"> za fakticky odebrané množství elektřiny (nižší než Minimální </w:t>
      </w:r>
      <w:r w:rsidR="00D22B54">
        <w:t>měsíční</w:t>
      </w:r>
      <w:r w:rsidR="00E808D2">
        <w:t>ální</w:t>
      </w:r>
      <w:r w:rsidRPr="00092CE7">
        <w:t xml:space="preserve"> množství) vždy souhrnou cenu odpovídající v daném měsíci platné ceně za Minimální </w:t>
      </w:r>
      <w:r w:rsidR="00D22B54">
        <w:t>měsíční</w:t>
      </w:r>
      <w:r w:rsidR="00E808D2">
        <w:t>áln</w:t>
      </w:r>
      <w:r w:rsidRPr="00092CE7">
        <w:t xml:space="preserve">í množství (tzv. take-or-pay), to vše dle </w:t>
      </w:r>
      <w:r w:rsidRPr="00092CE7">
        <w:lastRenderedPageBreak/>
        <w:t>podmínek uvedených v příloze č. 1</w:t>
      </w:r>
      <w:r w:rsidR="005C5CB8">
        <w:t>a</w:t>
      </w:r>
      <w:r w:rsidRPr="00092CE7">
        <w:t xml:space="preserve"> této Smlouvy. Totéž platí i v případě, že Odběratel v daném měsíci neodebere z FVE žádnou vyrobenou elektřinu. Pozn: pro vyloučení pochybností se sjednává, že za porušení povinnosti odebrat Minimální měsíční množství se považuje i situace, kdy Dodavatel nebude fakticky schopen dodat elektřinu v Minimálním měsíčním množství Odběrateli pro jakékoli technické či jiné důvody na straně Odběratele včetně odpojení Odběratele od </w:t>
      </w:r>
      <w:r w:rsidRPr="003241ED">
        <w:t xml:space="preserve">elektrizační soustavy z jakéhokoli důvodu. </w:t>
      </w:r>
    </w:p>
    <w:p w14:paraId="497B6BE9" w14:textId="77777777" w:rsidR="00B51D55" w:rsidRPr="003241ED" w:rsidRDefault="00B51D55" w:rsidP="00B51D55">
      <w:pPr>
        <w:ind w:left="709"/>
        <w:jc w:val="both"/>
      </w:pPr>
      <w:r w:rsidRPr="003241ED">
        <w:rPr>
          <w:i/>
        </w:rPr>
        <w:t>Příklad 1</w:t>
      </w:r>
      <w:r w:rsidRPr="003241ED">
        <w:t xml:space="preserve">: bude-li např. sjednáno v daném měsíci Minimální měsíční množství na úrovni 100 MWh v ceně 2.500,-Kč/MWh a Odběratel odebere pouze 95 MWh, bude celková cena za odebraných 95 MWh činit 250.000,-Kč. </w:t>
      </w:r>
    </w:p>
    <w:p w14:paraId="1EE7B219" w14:textId="77777777" w:rsidR="00B51D55" w:rsidRPr="003241ED" w:rsidRDefault="00B51D55" w:rsidP="00B51D55">
      <w:pPr>
        <w:ind w:left="709"/>
        <w:jc w:val="both"/>
      </w:pPr>
      <w:r w:rsidRPr="003241ED">
        <w:rPr>
          <w:i/>
        </w:rPr>
        <w:t>Příklad 2</w:t>
      </w:r>
      <w:r w:rsidRPr="003241ED">
        <w:t>: bude-li např. sjednáno v daném měsíci Minimální měsíční množství na úrovni 100 MWh v ceně 2.500,-Kč/MWh a FVE z důvodu nedostatku slunečního svitu vyrobila pouze 90 MWh a Odběratel odebere pouze 80 MWh, bude celková cena za odebraných 80 MWh činit 225.000,- Kč.</w:t>
      </w:r>
    </w:p>
    <w:p w14:paraId="1A730255" w14:textId="068F8C0C" w:rsidR="00B51D55" w:rsidRPr="003241ED" w:rsidRDefault="00B51D55" w:rsidP="00B51D55">
      <w:pPr>
        <w:pStyle w:val="Odstavecseseznamem"/>
        <w:numPr>
          <w:ilvl w:val="0"/>
          <w:numId w:val="5"/>
        </w:numPr>
        <w:jc w:val="both"/>
      </w:pPr>
      <w:r w:rsidRPr="003241ED">
        <w:t xml:space="preserve"> Jakékoli platby za dodávky elektřiny dle této Smlouvy budou hrazeny na v záhlaví uvedený účet Dodavatele. Rozhodující pro posouzení včasnosti platby je datum, kdy úhrada byla připsána na účet poskytovatele platebních služeb Dodavatele.</w:t>
      </w:r>
    </w:p>
    <w:p w14:paraId="55E3CC5F" w14:textId="77777777" w:rsidR="00B51D55" w:rsidRPr="003241ED" w:rsidRDefault="00B51D55" w:rsidP="00B51D55">
      <w:pPr>
        <w:pStyle w:val="Odstavecseseznamem"/>
        <w:numPr>
          <w:ilvl w:val="0"/>
          <w:numId w:val="5"/>
        </w:numPr>
        <w:jc w:val="both"/>
      </w:pPr>
      <w:r w:rsidRPr="003241ED">
        <w:t>Účetním a fakturačním obdobím je kalendářní měsíc, pokud si Smluvní strany nedohodnou jinak.</w:t>
      </w:r>
    </w:p>
    <w:p w14:paraId="7C660360" w14:textId="55A99471" w:rsidR="00B51D55" w:rsidRPr="003241ED" w:rsidRDefault="00B51D55" w:rsidP="00B51D55">
      <w:pPr>
        <w:pStyle w:val="Odstavecseseznamem"/>
        <w:numPr>
          <w:ilvl w:val="0"/>
          <w:numId w:val="5"/>
        </w:numPr>
        <w:jc w:val="both"/>
      </w:pPr>
      <w:r w:rsidRPr="003241ED">
        <w:t>Podkladem pro vyúčtování ceny odebrané, resp. vyrobené elektřiny je faktura Dodavatele vystavená za uplynulý kalendářní měsíc dodávek elektřiny dle této Smlouvy na základě provedeného odpočtu. Dnem zdanitelného plnění je poslední den daného kalendářního měsíce. Faktury budou vystavovány do 5. pracovního dne následujícího měsíce se splatností  15 dn</w:t>
      </w:r>
      <w:r w:rsidR="00C96FB5" w:rsidRPr="003241ED">
        <w:t>ů</w:t>
      </w:r>
      <w:r w:rsidRPr="003241ED">
        <w:t xml:space="preserve"> </w:t>
      </w:r>
      <w:r w:rsidR="00C96FB5" w:rsidRPr="003241ED">
        <w:t>ode dne doručení faktury</w:t>
      </w:r>
      <w:r w:rsidRPr="003241ED">
        <w:t>. V případě předčasného ukončení této Smlouvy bude faktura za poslední neúplné období vystavena do 5 pracovního dne od ukončení Smlouvy se splatností 7 dnů od vystavení.</w:t>
      </w:r>
    </w:p>
    <w:p w14:paraId="03FADE3C" w14:textId="77777777" w:rsidR="00B51D55" w:rsidRPr="00092CE7" w:rsidRDefault="00B51D55" w:rsidP="00B51D55">
      <w:pPr>
        <w:pStyle w:val="Odstavecseseznamem"/>
        <w:numPr>
          <w:ilvl w:val="0"/>
          <w:numId w:val="5"/>
        </w:numPr>
        <w:jc w:val="both"/>
      </w:pPr>
      <w:r w:rsidRPr="00092CE7">
        <w:t>Při prodlení s jakoukoli platbou dle této Smlouvy je Dodavatel oprávněn požadovat po Odběrateli úrok z prodlení ve výši 0,025 % z dlužné částky denně.</w:t>
      </w:r>
    </w:p>
    <w:p w14:paraId="2BC88FE2" w14:textId="10013C4D" w:rsidR="00B30493" w:rsidRPr="00B51D55" w:rsidRDefault="00B30493" w:rsidP="00B51D55">
      <w:pPr>
        <w:pStyle w:val="Odstavecseseznamem"/>
        <w:spacing w:line="288" w:lineRule="auto"/>
        <w:jc w:val="both"/>
        <w:rPr>
          <w:bCs/>
        </w:rPr>
      </w:pPr>
    </w:p>
    <w:p w14:paraId="3C4F4356" w14:textId="77777777" w:rsidR="00B30493" w:rsidRPr="00DA7116" w:rsidRDefault="00B30493" w:rsidP="00B30493">
      <w:pPr>
        <w:spacing w:line="288" w:lineRule="auto"/>
        <w:contextualSpacing/>
        <w:jc w:val="center"/>
        <w:rPr>
          <w:b/>
        </w:rPr>
      </w:pPr>
      <w:r w:rsidRPr="00DA7116">
        <w:rPr>
          <w:b/>
        </w:rPr>
        <w:t>VI.</w:t>
      </w:r>
    </w:p>
    <w:p w14:paraId="47D71AF9" w14:textId="6CDA8439" w:rsidR="00B30493" w:rsidRPr="00DA7116" w:rsidRDefault="00B51D55" w:rsidP="00B30493">
      <w:pPr>
        <w:spacing w:line="288" w:lineRule="auto"/>
        <w:contextualSpacing/>
        <w:jc w:val="center"/>
        <w:rPr>
          <w:b/>
        </w:rPr>
      </w:pPr>
      <w:r>
        <w:rPr>
          <w:b/>
        </w:rPr>
        <w:t>Platnost a účinnost Smlouvy</w:t>
      </w:r>
    </w:p>
    <w:p w14:paraId="169896F5" w14:textId="21EA1662" w:rsidR="00B51D55" w:rsidRDefault="00B51D55" w:rsidP="00B51D55">
      <w:pPr>
        <w:pStyle w:val="Odstavecseseznamem"/>
        <w:numPr>
          <w:ilvl w:val="0"/>
          <w:numId w:val="17"/>
        </w:numPr>
        <w:jc w:val="both"/>
      </w:pPr>
      <w:r w:rsidRPr="00092CE7">
        <w:t xml:space="preserve">Tato Smlouva se sjednává na dobu určitou tak, že skončí k poslednímu dni měsíce následujícího po měsíci, ve kterém Dodavatel dodá Odběrateli Celkové dodávané množství, ne však dříve než uplynutím </w:t>
      </w:r>
      <w:r w:rsidRPr="00392880">
        <w:t>[25]</w:t>
      </w:r>
      <w:r w:rsidRPr="00092CE7">
        <w:t xml:space="preserve"> let od faktického zahájení dodávek elektřiny z FVE Odběrateli v podobě prvního paralelního připojení k distribuční soustavě. Smluvní strany dále sjednávají, že tato Smlouva zanikne také dnem přechodu vlastnického práva k FVE na Odběratele. Zánik či ukončení Smlouvy nemají vliv na povinnost Odběratele uhradit cenu za do té doby dodanou, resp. vyrobenou elektřinu.</w:t>
      </w:r>
    </w:p>
    <w:p w14:paraId="26226ACA" w14:textId="77777777" w:rsidR="00B51D55" w:rsidRPr="00092CE7" w:rsidRDefault="00B51D55" w:rsidP="00B51D55">
      <w:pPr>
        <w:pStyle w:val="Odstavecseseznamem"/>
        <w:numPr>
          <w:ilvl w:val="0"/>
          <w:numId w:val="17"/>
        </w:numPr>
        <w:jc w:val="both"/>
      </w:pPr>
      <w:r w:rsidRPr="00092CE7">
        <w:t>Dodávky elektřiny z FVE budou zahájeny bezodkladně po připojení FVE do distribuční sítě (tzv. první paralelní připojení) a jejím faktickém zprovoznění.</w:t>
      </w:r>
    </w:p>
    <w:p w14:paraId="49196651" w14:textId="77777777" w:rsidR="00B51D55" w:rsidRPr="00092CE7" w:rsidRDefault="00B51D55" w:rsidP="00B51D55">
      <w:pPr>
        <w:pStyle w:val="Odstavecseseznamem"/>
        <w:numPr>
          <w:ilvl w:val="0"/>
          <w:numId w:val="17"/>
        </w:numPr>
        <w:jc w:val="both"/>
      </w:pPr>
      <w:r w:rsidRPr="00092CE7">
        <w:t>Tato Smlouva může být předčasně ukončena pouze dohodou Smluvních stran nebo výpovědí této Smlouvy či odstoupením, to však pouze v kvalifikovaných případech výslovně uvedených v této Smlouvě (výpověď této Smlouvy bez udání důvodů možná není).</w:t>
      </w:r>
    </w:p>
    <w:p w14:paraId="2F03F5F8" w14:textId="0A906D93" w:rsidR="00B51D55" w:rsidRPr="00CF6A12" w:rsidRDefault="00B51D55" w:rsidP="00B51D55">
      <w:pPr>
        <w:pStyle w:val="Odstavecseseznamem"/>
        <w:numPr>
          <w:ilvl w:val="0"/>
          <w:numId w:val="17"/>
        </w:numPr>
        <w:jc w:val="both"/>
      </w:pPr>
      <w:r w:rsidRPr="00092CE7">
        <w:t xml:space="preserve">Dodavatel je oprávněn vypovědět tuto Smlouvu v případě neoprávněného odběru elektřiny, tj. zejména v případě opakovaného prodlení Odběratele se zaplacením ceny dodané elektřiny či jakékoli jiné platby dle této Smlouvy (tj. např. zálohové faktury, smluvní pokuty, úroků z prodlení, náhrady škody atd.), to však pouze v případě, že Odběratel neuhradí cenu elektřiny či jakoukoli jinou platbu dle této Smlouvy ani v dodatečně lhůtě 10 dnů po doručení písemného upozornění </w:t>
      </w:r>
      <w:r w:rsidRPr="00092CE7">
        <w:lastRenderedPageBreak/>
        <w:t>Dodavatele Odběrateli. Výpověď je účinná již okamžikem doručení výpovědi druhé Smluvní straně, není-li v ní uveden pozdější den účinnosti výpovědi. Smluvní strany pro</w:t>
      </w:r>
      <w:r>
        <w:t xml:space="preserve"> </w:t>
      </w:r>
      <w:r w:rsidRPr="00CF6A12">
        <w:t>vyloučení jakýchkoliv pochybností konstatují, že v těchto případech je Dodavatel rovněž oprávněn požadovat po Odběrateli finanční vypořádání za podmínek sjednaných ve Smlouvě o spolupráci a samostatně také náhradu nákladů vynaložených na dodatečné vyvedení výkonu FVE do elektrizační soustavy včetně zřízení nezávislého odběrného místa pro FVE.</w:t>
      </w:r>
    </w:p>
    <w:p w14:paraId="391B681B" w14:textId="4744ED99" w:rsidR="00E32FA3" w:rsidRPr="00CF6A12" w:rsidRDefault="00E32FA3" w:rsidP="00E32FA3">
      <w:pPr>
        <w:pStyle w:val="Odstavecseseznamem"/>
        <w:numPr>
          <w:ilvl w:val="0"/>
          <w:numId w:val="17"/>
        </w:numPr>
        <w:jc w:val="both"/>
      </w:pPr>
      <w:r w:rsidRPr="00CF6A12">
        <w:t xml:space="preserve">Odběratel je oprávněn vypovědět tuto Smlouvu v případě opakovaného podstatného porušování této Smlouvy Dodavatelem, to však pouze v případě, že Dodavatel nesplní svou smluvní povinnost ani v dodatečné přiměřené lhůtě, která musí činit nejméně 20 dnů, po prokazatelně doručené písemné výzvě Odběratele (pozn.: za porušení této Smlouvy se nepovažuje dodání menšího než sjednaného množství elektřiny v důsledku nedostatku slunečního svitu nebo v důsledku omezení či přerušení dodávek elektřiny ve smyslu </w:t>
      </w:r>
      <w:r w:rsidR="00F82BA4">
        <w:t xml:space="preserve">čl. IV odst. </w:t>
      </w:r>
      <w:r w:rsidRPr="00CF6A12">
        <w:t>3. této Smlouvy). Výpovědní doba činí 15 dnů a začíná běžet dnem doručení výpovědi Dodavateli.</w:t>
      </w:r>
    </w:p>
    <w:p w14:paraId="574D8D0B" w14:textId="56D38B62" w:rsidR="00B51D55" w:rsidRPr="00092CE7" w:rsidRDefault="00E32FA3" w:rsidP="00B51D55">
      <w:pPr>
        <w:pStyle w:val="Odstavecseseznamem"/>
        <w:numPr>
          <w:ilvl w:val="0"/>
          <w:numId w:val="17"/>
        </w:numPr>
        <w:jc w:val="both"/>
      </w:pPr>
      <w:r w:rsidRPr="00CF6A12">
        <w:t>Obě Smluvní strany jsou oprávněny od této Smlouvy písemně odstoupit v případě, že bude pravomocně rozhodnuto o úpadku druhé Smluvní strany. V případě odstoupení od této Smlouvy v případě pravomocného rozhodnutí o úpadku Odběratele v období do zahájení dodávek elektřiny z FVE je Dodavatel oprávněn požadovat po Odběrateli náhradu škody způsobené Dodavateli předčasným ukončením této Smlouvy, přičemž takovou škodu představují zejména veškeré náklady vynaložené Dodavatelem v s</w:t>
      </w:r>
      <w:r>
        <w:t>ouvislosti s výstavbou FVE zahrn</w:t>
      </w:r>
      <w:r w:rsidRPr="00CF6A12">
        <w:t>ující zejména veškeré vynaložené náklady na projekční činnosti, získání všech potřebných povolení a souhlasů pro umístění a zprovoznění FVE, náklady na pořízení a instal</w:t>
      </w:r>
      <w:r>
        <w:t>a</w:t>
      </w:r>
      <w:r w:rsidRPr="00CF6A12">
        <w:t>ci FVE v/na Nemovitostech a náklady vynaložené na dodatečné vyvedení výkonu FVE do elektrizační soustavy včetně zřízení nezávislého odběrného místa pro FVE. V případě odstoupení od této Smlouvy v případě pravomocného rozhodnutí o úpadku Odběratele po zahájení dodávek elektřiny z FVE (Zákazníkovi nebo do distribuční soustavy) je Dodavatel oprávněn nárokovat u Odběratele finanční vypořádání za podmínek sjednaných ve Smlouvě o spolupráci a samostatně také náhradu nákladů vynaložených na dodatečné vyvedení výkonu FVE do elektrizační soustavy včetně zřízení nezávislého odběrného místa pro FVE.</w:t>
      </w:r>
    </w:p>
    <w:p w14:paraId="4AC74CA4" w14:textId="77777777" w:rsidR="00E32FA3" w:rsidRPr="00CF6A12" w:rsidRDefault="00E32FA3" w:rsidP="00E32FA3">
      <w:pPr>
        <w:pStyle w:val="Odstavecseseznamem"/>
        <w:numPr>
          <w:ilvl w:val="0"/>
          <w:numId w:val="17"/>
        </w:numPr>
        <w:jc w:val="both"/>
      </w:pPr>
      <w:r w:rsidRPr="00CF6A12">
        <w:t>V případě zničení FVE nebo poškození FVE, které bude mít dle vyhodnocení příslušné pojišťovny charakter totální škody, je Dodavatel oprávněn od této Smlouvy odstoupit a FVE demontovat, odvést a zlikvidovat či s ní jinak naložit. Totéž platí v případě, že FVE bude poškozena jednáním/opomenutím Odběratele a vzniklá škoda nebude zcela uhrazena ze strany Odběratele (popř. pojišťovny) ani ve lhůtě 45 dnů od vzniku poškození.</w:t>
      </w:r>
    </w:p>
    <w:p w14:paraId="0750BF2B" w14:textId="034AE6B4" w:rsidR="00B51D55" w:rsidRDefault="00E32FA3" w:rsidP="00B51D55">
      <w:pPr>
        <w:pStyle w:val="Odstavecseseznamem"/>
        <w:numPr>
          <w:ilvl w:val="0"/>
          <w:numId w:val="17"/>
        </w:numPr>
        <w:jc w:val="both"/>
      </w:pPr>
      <w:r w:rsidRPr="00CF6A12">
        <w:t>Smluvní strany konstatují, že Smluvní strany jsou oprávněny zaslat výpověď/odstoupení také prostřednictvím datové schránky a sjednávají si účinnost doručení takové výpovědi/odstoupení k okamži</w:t>
      </w:r>
      <w:r>
        <w:t>ku dodání do datové schránky pří</w:t>
      </w:r>
      <w:r w:rsidRPr="00CF6A12">
        <w:t>jemce.</w:t>
      </w:r>
    </w:p>
    <w:p w14:paraId="6B8131B9" w14:textId="77777777" w:rsidR="00E32FA3" w:rsidRDefault="00E32FA3" w:rsidP="00E32FA3">
      <w:pPr>
        <w:jc w:val="both"/>
      </w:pPr>
    </w:p>
    <w:p w14:paraId="483E47B7" w14:textId="20A2DAA0" w:rsidR="00E32FA3" w:rsidRPr="00DA7116" w:rsidRDefault="00E32FA3" w:rsidP="00E32FA3">
      <w:pPr>
        <w:spacing w:line="288" w:lineRule="auto"/>
        <w:contextualSpacing/>
        <w:jc w:val="center"/>
        <w:rPr>
          <w:b/>
        </w:rPr>
      </w:pPr>
      <w:r w:rsidRPr="00DA7116">
        <w:rPr>
          <w:b/>
        </w:rPr>
        <w:t>V</w:t>
      </w:r>
      <w:r>
        <w:rPr>
          <w:b/>
        </w:rPr>
        <w:t>I</w:t>
      </w:r>
      <w:r w:rsidRPr="00DA7116">
        <w:rPr>
          <w:b/>
        </w:rPr>
        <w:t>I.</w:t>
      </w:r>
    </w:p>
    <w:p w14:paraId="18521957" w14:textId="00882D10" w:rsidR="00E32FA3" w:rsidRDefault="00E32FA3" w:rsidP="00E32FA3">
      <w:pPr>
        <w:spacing w:line="288" w:lineRule="auto"/>
        <w:contextualSpacing/>
        <w:jc w:val="center"/>
        <w:rPr>
          <w:b/>
        </w:rPr>
      </w:pPr>
      <w:r>
        <w:rPr>
          <w:b/>
        </w:rPr>
        <w:t>Závěrečná ustanovení</w:t>
      </w:r>
    </w:p>
    <w:p w14:paraId="3B3C5C3A" w14:textId="77777777" w:rsidR="00E32FA3" w:rsidRPr="00CF6A12" w:rsidRDefault="00E32FA3" w:rsidP="00E32FA3">
      <w:pPr>
        <w:pStyle w:val="Odstavecseseznamem"/>
        <w:numPr>
          <w:ilvl w:val="0"/>
          <w:numId w:val="18"/>
        </w:numPr>
        <w:jc w:val="both"/>
      </w:pPr>
      <w:r w:rsidRPr="00CF6A12">
        <w:t xml:space="preserve">V případě, že by mělo dojít z jakéhokoli důvodu k automatické změně v subjektu Odběratele (bez ohledu na to, zda v důsledku právního nástupnictví či z jiného důvodu), zavazuje se Odběratel tuto změnu (resp. její záměr) písemně oznámit Dodavateli, a to ihned poté, co se Odběratel dozví o plánu (záměru) takovéto změny. Současně se pro vyloučení pochybností konstatuje, že na právní nástupce Odběratele automaticky přechází práva a povinnosti z této Smlouvy. V případě, že Odběratel bude mít v úmyslu převést </w:t>
      </w:r>
      <w:r>
        <w:t>vlastnické právo ke svému odběrn</w:t>
      </w:r>
      <w:r w:rsidRPr="00CF6A12">
        <w:t xml:space="preserve">ému zařízení v předávacím místě na třetí osobu nebo toto odběrné zařízení přenechat třetí osobě k užívání, je </w:t>
      </w:r>
      <w:r w:rsidRPr="00CF6A12">
        <w:lastRenderedPageBreak/>
        <w:t>povinen předem zajistit převod práv a povinností plynoucích z této Smlouvy na tuto třetí osobu a vyžádat si k takovémuto převodu práv a povinností předchozí písemný souhlas Dodavatele. Neučiní-li tak nebo nedá-li Dodavatel svůj souhlas, je Odběratel i nadále zavázán z této Smlouvy včetně všech povinností s tím souvisejících, resp. odpovídá Dodavateli za veškeré škody vzniklé v důsledku porušení této povinnosti, včetně ušlého zisku z důvodu případného omezení dodávek elektřiny z FVE.</w:t>
      </w:r>
    </w:p>
    <w:p w14:paraId="48C67520" w14:textId="6328816B" w:rsidR="00E32FA3" w:rsidRPr="00E32FA3" w:rsidRDefault="00E32FA3" w:rsidP="00E32FA3">
      <w:pPr>
        <w:pStyle w:val="Odstavecseseznamem"/>
        <w:numPr>
          <w:ilvl w:val="0"/>
          <w:numId w:val="18"/>
        </w:numPr>
        <w:spacing w:line="288" w:lineRule="auto"/>
        <w:rPr>
          <w:b/>
        </w:rPr>
      </w:pPr>
      <w:r w:rsidRPr="00CF6A12">
        <w:t>Dodavatel je oprávněn již bez dalšího souhlasu Odběratele postoupit práva a povinnosti z této Smlouvy (tuto smlouvu cedovat) na jakýkoli třetí subjekt, ve kterém bude přímo či nepřímo mít většinovou majetkovou účast / většinu pro rozhodování společnost ČEZ, a.s.; pro vyloučení pochybností se sjednává, že tato podmínka platí i pro každé další postoupení práv a povinností z této Smlouvy (cesi této Smlouvy). Tato cese je účinná okamžikem doručení oznámení Odběrateli.</w:t>
      </w:r>
    </w:p>
    <w:p w14:paraId="2EC48C04" w14:textId="34285406" w:rsidR="00E32FA3" w:rsidRPr="00C70B85" w:rsidRDefault="00E32FA3" w:rsidP="00E32FA3">
      <w:pPr>
        <w:pStyle w:val="Odstavecseseznamem"/>
        <w:numPr>
          <w:ilvl w:val="0"/>
          <w:numId w:val="18"/>
        </w:numPr>
        <w:jc w:val="both"/>
      </w:pPr>
      <w:r w:rsidRPr="00CF6A12">
        <w:t>Odběratel se zavazuje dodat Dodavateli do 10 dnů od jeho výzvy jím požadované finanční výkazy (k řádné nebo mimořádné účetní závěrce), ověřené auditorem (vyžaduje-li tak právní předpis). Odběratel souhlasí s tím, aby Dodavatel veškeré pohledávky (i budoucí) vzniklé na základě této Smlouvy postoupil na financující banku či jiný financující subjekt (např. leasingovou společnost). Odběratel se zavazuje poskytnout Dodavateli veškerou součinnost související s takovým postoupením pohledávek, zejména mu předloží bezodkladně na žádost veškeré požadované ekonomické ukazatele (aktuální i historické), potřebné k posouzení jeho bonity ze strany</w:t>
      </w:r>
      <w:r>
        <w:t xml:space="preserve"> </w:t>
      </w:r>
      <w:r w:rsidRPr="00C70B85">
        <w:t>případného postupníka (faktoringové společnosti, banky, leasingové společnosti apod.). Tato povinnost se</w:t>
      </w:r>
      <w:r>
        <w:t xml:space="preserve"> </w:t>
      </w:r>
      <w:r w:rsidRPr="00C70B85">
        <w:t>vztahuje i na veškeré účetní (finanční) výkazy, včetně předběžných ekonomických výsledků.</w:t>
      </w:r>
    </w:p>
    <w:p w14:paraId="4613F7C1" w14:textId="77777777" w:rsidR="00E32FA3" w:rsidRPr="00C70B85" w:rsidRDefault="00E32FA3" w:rsidP="00E32FA3">
      <w:pPr>
        <w:pStyle w:val="Odstavecseseznamem"/>
        <w:numPr>
          <w:ilvl w:val="0"/>
          <w:numId w:val="18"/>
        </w:numPr>
        <w:jc w:val="both"/>
      </w:pPr>
      <w:r w:rsidRPr="00C70B85">
        <w:t>Smluvní strany sjednávají, že jsou oprávněny činit písemné jednání předvídané touto Smlouvou (včetně výzev, upozornění na porušování Smlouvy či včetně výpovědí/odstupování od této Smlouvy) i prostřednictv</w:t>
      </w:r>
      <w:r>
        <w:t>í</w:t>
      </w:r>
      <w:r w:rsidRPr="00C70B85">
        <w:t>m elektronické pošty na elektronickou adresu druhé Smluvní strany uvedenou v záhlaví této Smlouvy (s účinností doručení v okamžiku dodání do e-mailové schránky druhé Smluvní strany) a prostřednictvím datové schránky (s účinností doručení v okamžiku dodání do datové schránky druhé Smluvní strany).</w:t>
      </w:r>
    </w:p>
    <w:p w14:paraId="5C276070" w14:textId="0F2D895A" w:rsidR="00E32FA3" w:rsidRPr="00C70B85" w:rsidRDefault="00E32FA3" w:rsidP="00E32FA3">
      <w:pPr>
        <w:pStyle w:val="Odstavecseseznamem"/>
        <w:numPr>
          <w:ilvl w:val="0"/>
          <w:numId w:val="18"/>
        </w:numPr>
        <w:jc w:val="both"/>
      </w:pPr>
      <w:r w:rsidRPr="00C70B85">
        <w:t>Smluvní strany jsou obecně při plnění této Smlouvy povinny postupovat v souladu s Nařízením Evropského parlamentu a Rady</w:t>
      </w:r>
      <w:r>
        <w:t xml:space="preserve"> </w:t>
      </w:r>
      <w:r w:rsidRPr="00C70B85">
        <w:t>(EU)2016/679 ze dne 27. dubna 2016 o ochraně fyzických osob v souvislosti se zpracováním osobních údajů a o volném pohybu těchto údajů a o zrušení směrnice 95/46/ES (obecné nařízení o ochraně oso</w:t>
      </w:r>
      <w:r>
        <w:t>bních údajů), v platném znění („</w:t>
      </w:r>
      <w:r w:rsidRPr="00C70B85">
        <w:t>Nařízení"). Smluvní strany jsou obě v pozici správce osobních údajů svých zaměstnanců, které spravují v souladu s Nařízením. Osobní údaje jsou předávány jen v nezbytně nutné míře pro fungování této Smlouvy, čímž se rozumí zejména předání kontaktních údajů na zástupce Smluvních stran. Smluvní strany jsou oprávněny tyto údaje evidovat za účelem plnění této smlouvy. Budou-li si Smluvní strany za účelem plnění této smlouvy zpracovávat osobní údaje, uzavřou za tím účelem smlouvu o zpracování osobních údajů v souladu s čl. 28 odst. 3 Nařízení.</w:t>
      </w:r>
    </w:p>
    <w:p w14:paraId="19AA477B" w14:textId="77777777" w:rsidR="00E32FA3" w:rsidRPr="00C70B85" w:rsidRDefault="00E32FA3" w:rsidP="00E32FA3">
      <w:pPr>
        <w:pStyle w:val="Odstavecseseznamem"/>
        <w:numPr>
          <w:ilvl w:val="0"/>
          <w:numId w:val="18"/>
        </w:numPr>
        <w:jc w:val="both"/>
      </w:pPr>
      <w:r w:rsidRPr="00C70B85">
        <w:t>Smluvní strany sjednávají, že Odběratel není oprávněn jednostranně (bez souhlasu Dodavatele) započíst vzájemné pohledávky vůči Dodavateli. Jakékoli takovéto započtení provedené ze strany Odběratele nemá žádné právní účinky.</w:t>
      </w:r>
    </w:p>
    <w:p w14:paraId="21088E4F" w14:textId="77777777" w:rsidR="00E32FA3" w:rsidRPr="00C70B85" w:rsidRDefault="00E32FA3" w:rsidP="00E32FA3">
      <w:pPr>
        <w:pStyle w:val="Odstavecseseznamem"/>
        <w:numPr>
          <w:ilvl w:val="0"/>
          <w:numId w:val="18"/>
        </w:numPr>
        <w:jc w:val="both"/>
      </w:pPr>
      <w:r w:rsidRPr="00C70B85">
        <w:t>Smluvní strany prohlašují, že smluvní podmínky dodávky elektřiny dle této Smlouvy jsou po celou dobu jejího trvání jednostranně neměnné, ustanovení š 50 odst. 1 písm. e) energetického zákona se proto nepoužije.</w:t>
      </w:r>
    </w:p>
    <w:p w14:paraId="1AF9062A" w14:textId="77777777" w:rsidR="00E32FA3" w:rsidRPr="00C70B85" w:rsidRDefault="00E32FA3" w:rsidP="00E32FA3">
      <w:pPr>
        <w:pStyle w:val="Odstavecseseznamem"/>
        <w:numPr>
          <w:ilvl w:val="0"/>
          <w:numId w:val="18"/>
        </w:numPr>
        <w:jc w:val="both"/>
      </w:pPr>
      <w:r w:rsidRPr="00C70B85">
        <w:t>Vztahy a otázky touto Smlouvou výslovně neupravené se řídí zákonem č. 89/2012 Sb., občanský zákoník, ve znění pozdějších předpisů, zákonem č. 458/2000 Sb., energetický zákon, ve znění pozdějších předpisů, a zákonem č. 406/2000 Sb., o hospodaření energií, ve znění pozdějších předpisů.</w:t>
      </w:r>
    </w:p>
    <w:p w14:paraId="2D920509" w14:textId="77777777" w:rsidR="00E32FA3" w:rsidRPr="00C70B85" w:rsidRDefault="00E32FA3" w:rsidP="00E32FA3">
      <w:pPr>
        <w:pStyle w:val="Odstavecseseznamem"/>
        <w:numPr>
          <w:ilvl w:val="0"/>
          <w:numId w:val="18"/>
        </w:numPr>
        <w:jc w:val="both"/>
      </w:pPr>
      <w:r w:rsidRPr="00C70B85">
        <w:lastRenderedPageBreak/>
        <w:t>V případě, že je nebo se stane některé ustanovení této Smlouvy neplatné, neúčinné nebo nevykonatelné, nebude tím dotčena platnost, účinnost a vykonatelnost ostatních smluvních ujednání. Smluvní strany jsou povinny poskytnout si vzájemnou součinnost pro to, aby neplatné, neúčinné nebo nevykonatelné ustanovení bylo nahrazeno takovým ustanovením platným, účinným a vykonatelným, které v nejvyšší možné míře zachovává ekonomický účel zamýšlený neplatným, neúčinným nebo nevykonatelným ustanovením.</w:t>
      </w:r>
    </w:p>
    <w:p w14:paraId="48531FBA" w14:textId="77777777" w:rsidR="00E32FA3" w:rsidRPr="00C70B85" w:rsidRDefault="00E32FA3" w:rsidP="00E32FA3">
      <w:pPr>
        <w:pStyle w:val="Odstavecseseznamem"/>
        <w:numPr>
          <w:ilvl w:val="0"/>
          <w:numId w:val="18"/>
        </w:numPr>
        <w:jc w:val="both"/>
      </w:pPr>
      <w:r w:rsidRPr="00C70B85">
        <w:t>Smluvní strany dále konstatují, že výše úplaty dle této Smlouvy je přiměřená a nemůže tedy za žádných okolností od</w:t>
      </w:r>
      <w:r>
        <w:t>ůvodnit využití institutu tzv. „</w:t>
      </w:r>
      <w:r w:rsidRPr="00C70B85">
        <w:t>neúměrného zkrácení" dle ust. §1793 občanského zákoníku.</w:t>
      </w:r>
    </w:p>
    <w:p w14:paraId="23693ECA" w14:textId="77777777" w:rsidR="00E32FA3" w:rsidRPr="00C70B85" w:rsidRDefault="00E32FA3" w:rsidP="00E32FA3">
      <w:pPr>
        <w:pStyle w:val="Odstavecseseznamem"/>
        <w:numPr>
          <w:ilvl w:val="0"/>
          <w:numId w:val="18"/>
        </w:numPr>
        <w:jc w:val="both"/>
      </w:pPr>
      <w:r w:rsidRPr="00C70B85">
        <w:t>Strany výslovně potvrzují, že základní podmínky této Smlouvy jsou výsledkem jednání stran a každá ze Smluvních stran měla příležitost ovlivnit jejich obsah.</w:t>
      </w:r>
    </w:p>
    <w:p w14:paraId="178444A7" w14:textId="77777777" w:rsidR="00E32FA3" w:rsidRPr="00C70B85" w:rsidRDefault="00E32FA3" w:rsidP="00E32FA3">
      <w:pPr>
        <w:pStyle w:val="Odstavecseseznamem"/>
        <w:numPr>
          <w:ilvl w:val="0"/>
          <w:numId w:val="18"/>
        </w:numPr>
        <w:jc w:val="both"/>
      </w:pPr>
      <w:r w:rsidRPr="00C70B85">
        <w:t>Jakékoliv změny této Smlouvy musí být učiněny formou písemných dodatků, chronologicky číselně řazených a podepsaných na jedné listině oprávněnými zástupci obou Smluvních stran.</w:t>
      </w:r>
    </w:p>
    <w:p w14:paraId="08448A0F" w14:textId="77777777" w:rsidR="00E32FA3" w:rsidRPr="00C70B85" w:rsidRDefault="00E32FA3" w:rsidP="00E32FA3">
      <w:pPr>
        <w:pStyle w:val="Odstavecseseznamem"/>
        <w:numPr>
          <w:ilvl w:val="0"/>
          <w:numId w:val="18"/>
        </w:numPr>
        <w:jc w:val="both"/>
      </w:pPr>
      <w:r>
        <w:t>Tato Smlouva je vyhotovena ve tř</w:t>
      </w:r>
      <w:r w:rsidRPr="00C70B85">
        <w:t>ech vyhotoveních, z nichž Odběratel obdrží jedno vyhotovení a Dodavatel dvě vyhotovení.</w:t>
      </w:r>
    </w:p>
    <w:p w14:paraId="5AAFF736" w14:textId="77777777" w:rsidR="00E32FA3" w:rsidRPr="00C70B85" w:rsidRDefault="00E32FA3" w:rsidP="00E32FA3">
      <w:pPr>
        <w:pStyle w:val="Odstavecseseznamem"/>
        <w:numPr>
          <w:ilvl w:val="0"/>
          <w:numId w:val="18"/>
        </w:numPr>
        <w:jc w:val="both"/>
      </w:pPr>
      <w:r w:rsidRPr="00C70B85">
        <w:t>Smluvní strany berou na vědomí, že na tuto smlouvu nedopadá povinnost uveřejnění v registru smluv ve smyslu zákona č.340/2015 Sb., o zvláštních podmínkách účinnosti některých smluv, uveřejňování těchto smluv a o registru smluv (zákon o registru smluv), ve znění pozdějších předpisů.</w:t>
      </w:r>
    </w:p>
    <w:p w14:paraId="4ED06BD0" w14:textId="77777777" w:rsidR="00E32FA3" w:rsidRPr="00C70B85" w:rsidRDefault="00E32FA3" w:rsidP="00E32FA3">
      <w:pPr>
        <w:pStyle w:val="Odstavecseseznamem"/>
        <w:numPr>
          <w:ilvl w:val="0"/>
          <w:numId w:val="18"/>
        </w:numPr>
        <w:jc w:val="both"/>
      </w:pPr>
      <w:r w:rsidRPr="00C70B85">
        <w:t>Smluvní strany svými podpisy potvrzují, že se s podmínkami této Smlouvy řádně seznámily, souhlasí s nimi a že Smlouva vyjadřuje jejich pravou a svobodnou vůli.</w:t>
      </w:r>
    </w:p>
    <w:p w14:paraId="496BD103" w14:textId="77777777" w:rsidR="00E32FA3" w:rsidRDefault="00E32FA3" w:rsidP="00E32FA3">
      <w:pPr>
        <w:jc w:val="both"/>
      </w:pPr>
    </w:p>
    <w:p w14:paraId="008B9E8A" w14:textId="77777777" w:rsidR="00F82BA4" w:rsidRPr="0009575C" w:rsidRDefault="00F82BA4" w:rsidP="00F82BA4">
      <w:pPr>
        <w:jc w:val="both"/>
        <w:rPr>
          <w:b/>
        </w:rPr>
      </w:pPr>
      <w:r w:rsidRPr="0009575C">
        <w:rPr>
          <w:b/>
        </w:rPr>
        <w:t>Přílohy:</w:t>
      </w:r>
    </w:p>
    <w:p w14:paraId="074DC391" w14:textId="388EFB9C" w:rsidR="00F82BA4" w:rsidRPr="0009575C" w:rsidRDefault="00F82BA4" w:rsidP="00F82BA4">
      <w:pPr>
        <w:pStyle w:val="Odstavecseseznamem"/>
        <w:numPr>
          <w:ilvl w:val="0"/>
          <w:numId w:val="19"/>
        </w:numPr>
        <w:spacing w:after="200" w:line="276" w:lineRule="auto"/>
        <w:jc w:val="both"/>
      </w:pPr>
      <w:r w:rsidRPr="0009575C">
        <w:t>Příloha č. 1</w:t>
      </w:r>
      <w:r w:rsidR="00BE4EE4">
        <w:t>a</w:t>
      </w:r>
      <w:r w:rsidRPr="0009575C">
        <w:t xml:space="preserve"> - Cena za dodávky elektřiny prostřednictvím instalace zařízení fotovoltaické elektrárny včetně Minimálního měsíčního množství</w:t>
      </w:r>
    </w:p>
    <w:p w14:paraId="4D544454" w14:textId="7DC5D567" w:rsidR="00F82BA4" w:rsidRPr="0009575C" w:rsidRDefault="00F82BA4" w:rsidP="00F82BA4">
      <w:pPr>
        <w:pStyle w:val="Odstavecseseznamem"/>
        <w:numPr>
          <w:ilvl w:val="0"/>
          <w:numId w:val="19"/>
        </w:numPr>
        <w:spacing w:after="200" w:line="276" w:lineRule="auto"/>
        <w:jc w:val="both"/>
      </w:pPr>
      <w:r w:rsidRPr="0009575C">
        <w:t xml:space="preserve">Příloha č. </w:t>
      </w:r>
      <w:r w:rsidR="00A416BC">
        <w:t>2</w:t>
      </w:r>
      <w:r w:rsidRPr="0009575C">
        <w:t xml:space="preserve"> - Specifikace odběrn</w:t>
      </w:r>
      <w:r w:rsidR="00A416BC">
        <w:t>ého místa</w:t>
      </w:r>
    </w:p>
    <w:p w14:paraId="3694ABB2" w14:textId="77777777" w:rsidR="00F82BA4" w:rsidRDefault="00F82BA4" w:rsidP="00E32FA3">
      <w:pPr>
        <w:jc w:val="both"/>
      </w:pPr>
    </w:p>
    <w:p w14:paraId="7A3BB2BB" w14:textId="77777777" w:rsidR="00E32FA3" w:rsidRPr="00092CE7" w:rsidRDefault="00E32FA3" w:rsidP="00E32FA3">
      <w:pPr>
        <w:jc w:val="both"/>
      </w:pPr>
    </w:p>
    <w:p w14:paraId="48FBCE24" w14:textId="67F015C4" w:rsidR="00392880" w:rsidRDefault="00B30493" w:rsidP="00F82BA4">
      <w:r w:rsidRPr="00497685">
        <w:t>V </w:t>
      </w:r>
      <w:r w:rsidR="00F82BA4">
        <w:t>………………………………</w:t>
      </w:r>
      <w:r w:rsidRPr="00497685">
        <w:t xml:space="preserve"> </w:t>
      </w:r>
      <w:r w:rsidR="00392880">
        <w:tab/>
      </w:r>
      <w:r w:rsidR="00392880">
        <w:tab/>
      </w:r>
      <w:r w:rsidR="00392880">
        <w:tab/>
      </w:r>
      <w:r w:rsidR="00392880">
        <w:tab/>
      </w:r>
      <w:r w:rsidR="00392880">
        <w:tab/>
      </w:r>
      <w:r w:rsidR="00392880">
        <w:tab/>
      </w:r>
      <w:r w:rsidR="00F82BA4" w:rsidRPr="00497685">
        <w:t>V </w:t>
      </w:r>
      <w:permStart w:id="1823363183" w:edGrp="everyone"/>
      <w:r w:rsidR="00392880" w:rsidRPr="009C5EF9">
        <w:rPr>
          <w:highlight w:val="yellow"/>
        </w:rPr>
        <w:t>[</w:t>
      </w:r>
      <w:r w:rsidR="00392880" w:rsidRPr="00467637">
        <w:rPr>
          <w:color w:val="FF0000"/>
          <w:highlight w:val="yellow"/>
        </w:rPr>
        <w:t>DOPLNÍ DODAVATEL</w:t>
      </w:r>
      <w:r w:rsidR="00392880" w:rsidRPr="009C5EF9">
        <w:rPr>
          <w:highlight w:val="yellow"/>
        </w:rPr>
        <w:t>]</w:t>
      </w:r>
      <w:r w:rsidR="00F82BA4" w:rsidRPr="00497685">
        <w:t xml:space="preserve"> </w:t>
      </w:r>
      <w:permEnd w:id="1823363183"/>
    </w:p>
    <w:p w14:paraId="72C572ED" w14:textId="789700E8" w:rsidR="00F82BA4" w:rsidRDefault="00392880" w:rsidP="00392880">
      <w:r>
        <w:t>dne……………………………</w:t>
      </w:r>
      <w:r>
        <w:tab/>
      </w:r>
      <w:r>
        <w:tab/>
      </w:r>
      <w:r>
        <w:tab/>
      </w:r>
      <w:r>
        <w:tab/>
      </w:r>
      <w:r>
        <w:tab/>
      </w:r>
      <w:r>
        <w:tab/>
      </w:r>
      <w:r w:rsidR="00F82BA4" w:rsidRPr="00497685">
        <w:t xml:space="preserve">dne </w:t>
      </w:r>
      <w:permStart w:id="766080132" w:edGrp="everyone"/>
      <w:r w:rsidRPr="009C5EF9">
        <w:rPr>
          <w:highlight w:val="yellow"/>
        </w:rPr>
        <w:t>[</w:t>
      </w:r>
      <w:r w:rsidRPr="00467637">
        <w:rPr>
          <w:color w:val="FF0000"/>
          <w:highlight w:val="yellow"/>
        </w:rPr>
        <w:t>DOPLNÍ DODAVATEL</w:t>
      </w:r>
      <w:r w:rsidRPr="009C5EF9">
        <w:rPr>
          <w:highlight w:val="yellow"/>
        </w:rPr>
        <w:t>]</w:t>
      </w:r>
      <w:permEnd w:id="766080132"/>
    </w:p>
    <w:p w14:paraId="523F03EA" w14:textId="1E104F78" w:rsidR="00B30493" w:rsidRDefault="00B30493" w:rsidP="00B30493"/>
    <w:p w14:paraId="5685FC60" w14:textId="77777777" w:rsidR="00B30493" w:rsidRDefault="00B30493" w:rsidP="00B30493"/>
    <w:p w14:paraId="6D2FDCF1" w14:textId="77777777" w:rsidR="00B30493" w:rsidRDefault="00B30493" w:rsidP="00B30493"/>
    <w:p w14:paraId="5D429359" w14:textId="77777777" w:rsidR="00F82BA4" w:rsidRDefault="00F82BA4" w:rsidP="00B30493"/>
    <w:p w14:paraId="4A3CB5EC" w14:textId="30C05041" w:rsidR="00B30493" w:rsidRPr="00497685" w:rsidRDefault="00B30493" w:rsidP="00B30493">
      <w:r w:rsidRPr="00497685">
        <w:t>…………………………………………………………..</w:t>
      </w:r>
      <w:r w:rsidRPr="00497685">
        <w:tab/>
      </w:r>
      <w:r w:rsidRPr="00497685">
        <w:tab/>
      </w:r>
      <w:r w:rsidRPr="00497685">
        <w:tab/>
      </w:r>
      <w:r w:rsidRPr="00497685">
        <w:tab/>
      </w:r>
      <w:r w:rsidR="00F82BA4">
        <w:t xml:space="preserve">   </w:t>
      </w:r>
      <w:r w:rsidRPr="00497685">
        <w:t>…………………………………</w:t>
      </w:r>
      <w:r w:rsidR="00F82BA4">
        <w:t>.</w:t>
      </w:r>
      <w:r w:rsidRPr="00497685">
        <w:t>………………………</w:t>
      </w:r>
      <w:r w:rsidR="00F82BA4">
        <w:t>…</w:t>
      </w:r>
      <w:r w:rsidRPr="00497685">
        <w:t>.</w:t>
      </w:r>
    </w:p>
    <w:p w14:paraId="161BF2E2" w14:textId="0C542939" w:rsidR="00F82BA4" w:rsidRPr="00497685" w:rsidRDefault="00B30493" w:rsidP="00F82BA4">
      <w:r w:rsidRPr="00497685">
        <w:t xml:space="preserve">      </w:t>
      </w:r>
      <w:r w:rsidR="00F82BA4">
        <w:t>Za dodavatele</w:t>
      </w:r>
      <w:r w:rsidRPr="00497685">
        <w:t xml:space="preserve">         </w:t>
      </w:r>
      <w:r w:rsidR="00F82BA4">
        <w:t xml:space="preserve">                                                                                   Za odběratele</w:t>
      </w:r>
    </w:p>
    <w:p w14:paraId="49417AE7" w14:textId="6459BC5F" w:rsidR="00B30493" w:rsidRPr="00497685" w:rsidRDefault="00B30493" w:rsidP="00B30493">
      <w:r w:rsidRPr="00497685">
        <w:tab/>
      </w:r>
      <w:r w:rsidRPr="00497685">
        <w:tab/>
      </w:r>
      <w:r w:rsidRPr="00497685">
        <w:tab/>
        <w:t xml:space="preserve">                             </w:t>
      </w:r>
      <w:r>
        <w:t xml:space="preserve">   </w:t>
      </w:r>
      <w:r w:rsidR="0044737E">
        <w:t xml:space="preserve">               </w:t>
      </w:r>
      <w:r>
        <w:t xml:space="preserve">      </w:t>
      </w:r>
    </w:p>
    <w:p w14:paraId="7CDF4971" w14:textId="77777777" w:rsidR="0018073E" w:rsidRDefault="0018073E" w:rsidP="0018073E">
      <w:pPr>
        <w:spacing w:after="0" w:line="240" w:lineRule="auto"/>
      </w:pPr>
    </w:p>
    <w:sectPr w:rsidR="0018073E" w:rsidSect="00B55209">
      <w:headerReference w:type="even" r:id="rId7"/>
      <w:headerReference w:type="default" r:id="rId8"/>
      <w:footerReference w:type="even" r:id="rId9"/>
      <w:footerReference w:type="default" r:id="rId10"/>
      <w:headerReference w:type="first" r:id="rId11"/>
      <w:footerReference w:type="first" r:id="rId12"/>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52CF" w14:textId="77777777" w:rsidR="00A8010F" w:rsidRDefault="00A8010F" w:rsidP="0036707B">
      <w:pPr>
        <w:spacing w:after="0" w:line="240" w:lineRule="auto"/>
      </w:pPr>
      <w:r>
        <w:separator/>
      </w:r>
    </w:p>
  </w:endnote>
  <w:endnote w:type="continuationSeparator" w:id="0">
    <w:p w14:paraId="002CB94D" w14:textId="77777777" w:rsidR="00A8010F" w:rsidRDefault="00A8010F" w:rsidP="00367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AD279" w14:textId="77777777" w:rsidR="00464B8B" w:rsidRDefault="00464B8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3934101"/>
      <w:docPartObj>
        <w:docPartGallery w:val="Page Numbers (Bottom of Page)"/>
        <w:docPartUnique/>
      </w:docPartObj>
    </w:sdtPr>
    <w:sdtEndPr/>
    <w:sdtContent>
      <w:p w14:paraId="4CC7241A" w14:textId="77777777" w:rsidR="0036707B" w:rsidRDefault="0036707B">
        <w:pPr>
          <w:pStyle w:val="Zpat"/>
          <w:jc w:val="center"/>
        </w:pPr>
        <w:r>
          <w:fldChar w:fldCharType="begin"/>
        </w:r>
        <w:r>
          <w:instrText>PAGE   \* MERGEFORMAT</w:instrText>
        </w:r>
        <w:r>
          <w:fldChar w:fldCharType="separate"/>
        </w:r>
        <w:r w:rsidR="007C20E1">
          <w:rPr>
            <w:noProof/>
          </w:rPr>
          <w:t>1</w:t>
        </w:r>
        <w:r>
          <w:fldChar w:fldCharType="end"/>
        </w:r>
      </w:p>
    </w:sdtContent>
  </w:sdt>
  <w:p w14:paraId="0EC0CABF" w14:textId="77777777" w:rsidR="0036707B" w:rsidRDefault="0036707B">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E518A" w14:textId="77777777" w:rsidR="00464B8B" w:rsidRDefault="00464B8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6FE39" w14:textId="77777777" w:rsidR="00A8010F" w:rsidRDefault="00A8010F" w:rsidP="0036707B">
      <w:pPr>
        <w:spacing w:after="0" w:line="240" w:lineRule="auto"/>
      </w:pPr>
      <w:r>
        <w:separator/>
      </w:r>
    </w:p>
  </w:footnote>
  <w:footnote w:type="continuationSeparator" w:id="0">
    <w:p w14:paraId="65704B4F" w14:textId="77777777" w:rsidR="00A8010F" w:rsidRDefault="00A8010F" w:rsidP="00367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411F" w14:textId="77777777" w:rsidR="00464B8B" w:rsidRDefault="00464B8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3922C" w14:textId="657FEB50" w:rsidR="00464B8B" w:rsidRPr="00F664F9" w:rsidRDefault="00464B8B" w:rsidP="00464B8B">
    <w:pPr>
      <w:pStyle w:val="Zhlav"/>
      <w:jc w:val="right"/>
      <w:rPr>
        <w:rFonts w:cstheme="minorHAnsi"/>
      </w:rPr>
    </w:pPr>
    <w:r w:rsidRPr="00F664F9">
      <w:rPr>
        <w:rFonts w:cstheme="minorHAnsi"/>
      </w:rPr>
      <w:t xml:space="preserve">Příloha č. </w:t>
    </w:r>
    <w:r>
      <w:rPr>
        <w:rFonts w:cstheme="minorHAnsi"/>
      </w:rPr>
      <w:t>1</w:t>
    </w:r>
    <w:r w:rsidRPr="00F664F9">
      <w:rPr>
        <w:rFonts w:cstheme="minorHAnsi"/>
      </w:rPr>
      <w:t xml:space="preserve"> ZD</w:t>
    </w:r>
  </w:p>
  <w:p w14:paraId="12B2924F" w14:textId="77777777" w:rsidR="00464B8B" w:rsidRDefault="00464B8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D0AEA" w14:textId="77777777" w:rsidR="00464B8B" w:rsidRDefault="00464B8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A47"/>
    <w:multiLevelType w:val="hybridMultilevel"/>
    <w:tmpl w:val="E4E6FB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7C2DB9"/>
    <w:multiLevelType w:val="hybridMultilevel"/>
    <w:tmpl w:val="ADF627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076E57"/>
    <w:multiLevelType w:val="hybridMultilevel"/>
    <w:tmpl w:val="46CC734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517572"/>
    <w:multiLevelType w:val="hybridMultilevel"/>
    <w:tmpl w:val="91DC3FC8"/>
    <w:lvl w:ilvl="0" w:tplc="CB3C4536">
      <w:numFmt w:val="bullet"/>
      <w:lvlText w:val="-"/>
      <w:lvlJc w:val="left"/>
      <w:pPr>
        <w:ind w:left="1800" w:hanging="360"/>
      </w:pPr>
      <w:rPr>
        <w:rFonts w:ascii="Times New Roman" w:eastAsiaTheme="minorHAnsi" w:hAnsi="Times New Roman" w:cs="Times New Roman"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4" w15:restartNumberingAfterBreak="0">
    <w:nsid w:val="1CF9381C"/>
    <w:multiLevelType w:val="hybridMultilevel"/>
    <w:tmpl w:val="8E6649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64153DE"/>
    <w:multiLevelType w:val="hybridMultilevel"/>
    <w:tmpl w:val="E9922EFA"/>
    <w:lvl w:ilvl="0" w:tplc="449A2576">
      <w:start w:val="3"/>
      <w:numFmt w:val="bullet"/>
      <w:lvlText w:val="-"/>
      <w:lvlJc w:val="left"/>
      <w:pPr>
        <w:ind w:left="2136" w:hanging="360"/>
      </w:pPr>
      <w:rPr>
        <w:rFonts w:ascii="Times New Roman" w:eastAsia="Times New Roman" w:hAnsi="Times New Roman" w:cs="Times New Roman"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6" w15:restartNumberingAfterBreak="0">
    <w:nsid w:val="28DE028C"/>
    <w:multiLevelType w:val="hybridMultilevel"/>
    <w:tmpl w:val="C3F2D702"/>
    <w:lvl w:ilvl="0" w:tplc="CB3C453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C696213"/>
    <w:multiLevelType w:val="hybridMultilevel"/>
    <w:tmpl w:val="3788D3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7742CE1"/>
    <w:multiLevelType w:val="hybridMultilevel"/>
    <w:tmpl w:val="E4E6FB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92035E9"/>
    <w:multiLevelType w:val="hybridMultilevel"/>
    <w:tmpl w:val="8F089C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7D32A38"/>
    <w:multiLevelType w:val="hybridMultilevel"/>
    <w:tmpl w:val="A306CA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48E009F0"/>
    <w:multiLevelType w:val="hybridMultilevel"/>
    <w:tmpl w:val="DFD0C8D0"/>
    <w:lvl w:ilvl="0" w:tplc="8C38B152">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9734F19"/>
    <w:multiLevelType w:val="hybridMultilevel"/>
    <w:tmpl w:val="6C403A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46124B6"/>
    <w:multiLevelType w:val="multilevel"/>
    <w:tmpl w:val="DA06A21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5C9262C"/>
    <w:multiLevelType w:val="hybridMultilevel"/>
    <w:tmpl w:val="528C2454"/>
    <w:lvl w:ilvl="0" w:tplc="FCAC024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ED93DF0"/>
    <w:multiLevelType w:val="hybridMultilevel"/>
    <w:tmpl w:val="4C3E7430"/>
    <w:lvl w:ilvl="0" w:tplc="B0844A26">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73206D20"/>
    <w:multiLevelType w:val="hybridMultilevel"/>
    <w:tmpl w:val="ADF627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AB54BEE"/>
    <w:multiLevelType w:val="hybridMultilevel"/>
    <w:tmpl w:val="6D9A45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324821502">
    <w:abstractNumId w:val="2"/>
  </w:num>
  <w:num w:numId="2" w16cid:durableId="626084854">
    <w:abstractNumId w:val="8"/>
  </w:num>
  <w:num w:numId="3" w16cid:durableId="1772581417">
    <w:abstractNumId w:val="9"/>
  </w:num>
  <w:num w:numId="4" w16cid:durableId="66660846">
    <w:abstractNumId w:val="11"/>
  </w:num>
  <w:num w:numId="5" w16cid:durableId="1651401299">
    <w:abstractNumId w:val="1"/>
  </w:num>
  <w:num w:numId="6" w16cid:durableId="1677071847">
    <w:abstractNumId w:val="15"/>
  </w:num>
  <w:num w:numId="7" w16cid:durableId="16235348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19787734">
    <w:abstractNumId w:val="10"/>
  </w:num>
  <w:num w:numId="9" w16cid:durableId="1060203603">
    <w:abstractNumId w:val="13"/>
  </w:num>
  <w:num w:numId="10" w16cid:durableId="133570007">
    <w:abstractNumId w:val="3"/>
  </w:num>
  <w:num w:numId="11" w16cid:durableId="1963532926">
    <w:abstractNumId w:val="4"/>
  </w:num>
  <w:num w:numId="12" w16cid:durableId="664210672">
    <w:abstractNumId w:val="5"/>
  </w:num>
  <w:num w:numId="13" w16cid:durableId="577374161">
    <w:abstractNumId w:val="0"/>
  </w:num>
  <w:num w:numId="14" w16cid:durableId="1474985259">
    <w:abstractNumId w:val="12"/>
  </w:num>
  <w:num w:numId="15" w16cid:durableId="1712850165">
    <w:abstractNumId w:val="16"/>
  </w:num>
  <w:num w:numId="16" w16cid:durableId="1004671372">
    <w:abstractNumId w:val="17"/>
  </w:num>
  <w:num w:numId="17" w16cid:durableId="1209954418">
    <w:abstractNumId w:val="7"/>
  </w:num>
  <w:num w:numId="18" w16cid:durableId="1160585565">
    <w:abstractNumId w:val="14"/>
  </w:num>
  <w:num w:numId="19" w16cid:durableId="20230514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PQxuBx8dIaFWv7WLCsNN/IumL/f6VGEXNqxQAOoVKrsMNW42VJ4+ro0FWm83O2eHK4uzUn2K+RB1gcQ8JHPleA==" w:salt="lAwma7kNVJdG3Tp66QP62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782A"/>
    <w:rsid w:val="000034C3"/>
    <w:rsid w:val="000101F0"/>
    <w:rsid w:val="00026865"/>
    <w:rsid w:val="00035FB0"/>
    <w:rsid w:val="00077273"/>
    <w:rsid w:val="000A58CC"/>
    <w:rsid w:val="000B1CD2"/>
    <w:rsid w:val="000B603A"/>
    <w:rsid w:val="000B748C"/>
    <w:rsid w:val="000C5741"/>
    <w:rsid w:val="000C5A0F"/>
    <w:rsid w:val="000D6704"/>
    <w:rsid w:val="00144865"/>
    <w:rsid w:val="001671D6"/>
    <w:rsid w:val="0018073E"/>
    <w:rsid w:val="0019633A"/>
    <w:rsid w:val="001D0793"/>
    <w:rsid w:val="001D467E"/>
    <w:rsid w:val="001D522A"/>
    <w:rsid w:val="001F232A"/>
    <w:rsid w:val="001F7CEB"/>
    <w:rsid w:val="0022114E"/>
    <w:rsid w:val="00225DE1"/>
    <w:rsid w:val="00232E2F"/>
    <w:rsid w:val="00263603"/>
    <w:rsid w:val="0026370B"/>
    <w:rsid w:val="002831D6"/>
    <w:rsid w:val="00287075"/>
    <w:rsid w:val="002F3304"/>
    <w:rsid w:val="002F558D"/>
    <w:rsid w:val="0031788F"/>
    <w:rsid w:val="003241ED"/>
    <w:rsid w:val="0032762E"/>
    <w:rsid w:val="003406D0"/>
    <w:rsid w:val="003510FE"/>
    <w:rsid w:val="00356DD7"/>
    <w:rsid w:val="003603C3"/>
    <w:rsid w:val="00365657"/>
    <w:rsid w:val="0036707B"/>
    <w:rsid w:val="003728FE"/>
    <w:rsid w:val="003767B3"/>
    <w:rsid w:val="00380239"/>
    <w:rsid w:val="003862D9"/>
    <w:rsid w:val="0038787A"/>
    <w:rsid w:val="00392880"/>
    <w:rsid w:val="003953CE"/>
    <w:rsid w:val="003A3C9F"/>
    <w:rsid w:val="003F51BC"/>
    <w:rsid w:val="003F7EB2"/>
    <w:rsid w:val="004038E3"/>
    <w:rsid w:val="00415825"/>
    <w:rsid w:val="00415EA2"/>
    <w:rsid w:val="00431FD0"/>
    <w:rsid w:val="004354F9"/>
    <w:rsid w:val="0044737E"/>
    <w:rsid w:val="00464B8B"/>
    <w:rsid w:val="00481CD4"/>
    <w:rsid w:val="00482F1C"/>
    <w:rsid w:val="004840C8"/>
    <w:rsid w:val="00491139"/>
    <w:rsid w:val="0049372C"/>
    <w:rsid w:val="00497685"/>
    <w:rsid w:val="004D724B"/>
    <w:rsid w:val="0052403A"/>
    <w:rsid w:val="00534BFA"/>
    <w:rsid w:val="00541A92"/>
    <w:rsid w:val="00554653"/>
    <w:rsid w:val="005B6599"/>
    <w:rsid w:val="005C5CB8"/>
    <w:rsid w:val="005C7ABB"/>
    <w:rsid w:val="005E3D1C"/>
    <w:rsid w:val="005E6A30"/>
    <w:rsid w:val="00601144"/>
    <w:rsid w:val="00636A8A"/>
    <w:rsid w:val="006375D4"/>
    <w:rsid w:val="00653918"/>
    <w:rsid w:val="0066225D"/>
    <w:rsid w:val="0067482C"/>
    <w:rsid w:val="00686C8D"/>
    <w:rsid w:val="006C79AF"/>
    <w:rsid w:val="006D3301"/>
    <w:rsid w:val="006D6D4F"/>
    <w:rsid w:val="006F3088"/>
    <w:rsid w:val="006F4ED2"/>
    <w:rsid w:val="00701898"/>
    <w:rsid w:val="00737057"/>
    <w:rsid w:val="0075128A"/>
    <w:rsid w:val="00757FDB"/>
    <w:rsid w:val="0076118F"/>
    <w:rsid w:val="00787216"/>
    <w:rsid w:val="007A37B6"/>
    <w:rsid w:val="007C20E1"/>
    <w:rsid w:val="007C6ABD"/>
    <w:rsid w:val="007D658B"/>
    <w:rsid w:val="007D6CE6"/>
    <w:rsid w:val="00801AD0"/>
    <w:rsid w:val="008370C7"/>
    <w:rsid w:val="00886C7B"/>
    <w:rsid w:val="0089197D"/>
    <w:rsid w:val="00892CB6"/>
    <w:rsid w:val="008A42D3"/>
    <w:rsid w:val="008B347B"/>
    <w:rsid w:val="008D04F8"/>
    <w:rsid w:val="009220B8"/>
    <w:rsid w:val="00963CA0"/>
    <w:rsid w:val="009949EB"/>
    <w:rsid w:val="009B64BA"/>
    <w:rsid w:val="009C05A2"/>
    <w:rsid w:val="009D397B"/>
    <w:rsid w:val="00A21CD2"/>
    <w:rsid w:val="00A22EFF"/>
    <w:rsid w:val="00A37A98"/>
    <w:rsid w:val="00A416BC"/>
    <w:rsid w:val="00A45F95"/>
    <w:rsid w:val="00A55E1D"/>
    <w:rsid w:val="00A564DB"/>
    <w:rsid w:val="00A8010F"/>
    <w:rsid w:val="00A8306F"/>
    <w:rsid w:val="00AB1D0B"/>
    <w:rsid w:val="00AC44F8"/>
    <w:rsid w:val="00AF782A"/>
    <w:rsid w:val="00B30493"/>
    <w:rsid w:val="00B30B1A"/>
    <w:rsid w:val="00B3293C"/>
    <w:rsid w:val="00B349E5"/>
    <w:rsid w:val="00B472FC"/>
    <w:rsid w:val="00B51D55"/>
    <w:rsid w:val="00B55209"/>
    <w:rsid w:val="00B602AF"/>
    <w:rsid w:val="00B64AF1"/>
    <w:rsid w:val="00B8757C"/>
    <w:rsid w:val="00B92262"/>
    <w:rsid w:val="00B93DF3"/>
    <w:rsid w:val="00BB6F3D"/>
    <w:rsid w:val="00BC28E6"/>
    <w:rsid w:val="00BD5BE4"/>
    <w:rsid w:val="00BE4EE4"/>
    <w:rsid w:val="00BE6AE3"/>
    <w:rsid w:val="00BF08C3"/>
    <w:rsid w:val="00BF7588"/>
    <w:rsid w:val="00C02EE8"/>
    <w:rsid w:val="00C2532D"/>
    <w:rsid w:val="00C26B9E"/>
    <w:rsid w:val="00C43371"/>
    <w:rsid w:val="00C4732D"/>
    <w:rsid w:val="00C50B24"/>
    <w:rsid w:val="00C527ED"/>
    <w:rsid w:val="00C61C2A"/>
    <w:rsid w:val="00C75360"/>
    <w:rsid w:val="00C91FE4"/>
    <w:rsid w:val="00C95CFE"/>
    <w:rsid w:val="00C96FB5"/>
    <w:rsid w:val="00CC54C6"/>
    <w:rsid w:val="00CF162F"/>
    <w:rsid w:val="00CF48E1"/>
    <w:rsid w:val="00CF6416"/>
    <w:rsid w:val="00D22B54"/>
    <w:rsid w:val="00D231AF"/>
    <w:rsid w:val="00D43D11"/>
    <w:rsid w:val="00D640DC"/>
    <w:rsid w:val="00D77DDF"/>
    <w:rsid w:val="00D936C1"/>
    <w:rsid w:val="00D93A6D"/>
    <w:rsid w:val="00DA0188"/>
    <w:rsid w:val="00DA4A5B"/>
    <w:rsid w:val="00DA7116"/>
    <w:rsid w:val="00DB7943"/>
    <w:rsid w:val="00DC725A"/>
    <w:rsid w:val="00E32FA3"/>
    <w:rsid w:val="00E514C6"/>
    <w:rsid w:val="00E672A8"/>
    <w:rsid w:val="00E808D2"/>
    <w:rsid w:val="00E82771"/>
    <w:rsid w:val="00E829D5"/>
    <w:rsid w:val="00E842CD"/>
    <w:rsid w:val="00E94137"/>
    <w:rsid w:val="00EB0201"/>
    <w:rsid w:val="00EB6369"/>
    <w:rsid w:val="00EC787B"/>
    <w:rsid w:val="00EE77CC"/>
    <w:rsid w:val="00F171A6"/>
    <w:rsid w:val="00F627D5"/>
    <w:rsid w:val="00F82BA4"/>
    <w:rsid w:val="00FF2E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3443B"/>
  <w15:docId w15:val="{44E58659-814C-4BFB-954C-1BA765797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862D9"/>
    <w:pPr>
      <w:ind w:left="720"/>
      <w:contextualSpacing/>
    </w:pPr>
  </w:style>
  <w:style w:type="paragraph" w:styleId="Zhlav">
    <w:name w:val="header"/>
    <w:basedOn w:val="Normln"/>
    <w:link w:val="ZhlavChar"/>
    <w:uiPriority w:val="99"/>
    <w:unhideWhenUsed/>
    <w:rsid w:val="0036707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6707B"/>
  </w:style>
  <w:style w:type="paragraph" w:styleId="Zpat">
    <w:name w:val="footer"/>
    <w:basedOn w:val="Normln"/>
    <w:link w:val="ZpatChar"/>
    <w:uiPriority w:val="99"/>
    <w:unhideWhenUsed/>
    <w:rsid w:val="0036707B"/>
    <w:pPr>
      <w:tabs>
        <w:tab w:val="center" w:pos="4536"/>
        <w:tab w:val="right" w:pos="9072"/>
      </w:tabs>
      <w:spacing w:after="0" w:line="240" w:lineRule="auto"/>
    </w:pPr>
  </w:style>
  <w:style w:type="character" w:customStyle="1" w:styleId="ZpatChar">
    <w:name w:val="Zápatí Char"/>
    <w:basedOn w:val="Standardnpsmoodstavce"/>
    <w:link w:val="Zpat"/>
    <w:uiPriority w:val="99"/>
    <w:rsid w:val="0036707B"/>
  </w:style>
  <w:style w:type="character" w:styleId="Odkaznakoment">
    <w:name w:val="annotation reference"/>
    <w:basedOn w:val="Standardnpsmoodstavce"/>
    <w:uiPriority w:val="99"/>
    <w:semiHidden/>
    <w:unhideWhenUsed/>
    <w:rsid w:val="00C4732D"/>
    <w:rPr>
      <w:sz w:val="16"/>
      <w:szCs w:val="16"/>
    </w:rPr>
  </w:style>
  <w:style w:type="paragraph" w:styleId="Textkomente">
    <w:name w:val="annotation text"/>
    <w:basedOn w:val="Normln"/>
    <w:link w:val="TextkomenteChar"/>
    <w:uiPriority w:val="99"/>
    <w:semiHidden/>
    <w:unhideWhenUsed/>
    <w:rsid w:val="00C4732D"/>
    <w:pPr>
      <w:spacing w:line="240" w:lineRule="auto"/>
    </w:pPr>
    <w:rPr>
      <w:sz w:val="20"/>
      <w:szCs w:val="20"/>
    </w:rPr>
  </w:style>
  <w:style w:type="character" w:customStyle="1" w:styleId="TextkomenteChar">
    <w:name w:val="Text komentáře Char"/>
    <w:basedOn w:val="Standardnpsmoodstavce"/>
    <w:link w:val="Textkomente"/>
    <w:uiPriority w:val="99"/>
    <w:semiHidden/>
    <w:rsid w:val="00C4732D"/>
    <w:rPr>
      <w:sz w:val="20"/>
      <w:szCs w:val="20"/>
    </w:rPr>
  </w:style>
  <w:style w:type="paragraph" w:styleId="Pedmtkomente">
    <w:name w:val="annotation subject"/>
    <w:basedOn w:val="Textkomente"/>
    <w:next w:val="Textkomente"/>
    <w:link w:val="PedmtkomenteChar"/>
    <w:uiPriority w:val="99"/>
    <w:semiHidden/>
    <w:unhideWhenUsed/>
    <w:rsid w:val="00C4732D"/>
    <w:rPr>
      <w:b/>
      <w:bCs/>
    </w:rPr>
  </w:style>
  <w:style w:type="character" w:customStyle="1" w:styleId="PedmtkomenteChar">
    <w:name w:val="Předmět komentáře Char"/>
    <w:basedOn w:val="TextkomenteChar"/>
    <w:link w:val="Pedmtkomente"/>
    <w:uiPriority w:val="99"/>
    <w:semiHidden/>
    <w:rsid w:val="00C4732D"/>
    <w:rPr>
      <w:b/>
      <w:bCs/>
      <w:sz w:val="20"/>
      <w:szCs w:val="20"/>
    </w:rPr>
  </w:style>
  <w:style w:type="paragraph" w:styleId="Textbubliny">
    <w:name w:val="Balloon Text"/>
    <w:basedOn w:val="Normln"/>
    <w:link w:val="TextbublinyChar"/>
    <w:uiPriority w:val="99"/>
    <w:semiHidden/>
    <w:unhideWhenUsed/>
    <w:rsid w:val="00892CB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92CB6"/>
    <w:rPr>
      <w:rFonts w:ascii="Tahoma" w:hAnsi="Tahoma" w:cs="Tahoma"/>
      <w:sz w:val="16"/>
      <w:szCs w:val="16"/>
    </w:rPr>
  </w:style>
  <w:style w:type="paragraph" w:customStyle="1" w:styleId="normln0">
    <w:name w:val="normální"/>
    <w:basedOn w:val="Normln"/>
    <w:rsid w:val="00E82771"/>
    <w:pPr>
      <w:suppressAutoHyphens/>
      <w:spacing w:after="0" w:line="240" w:lineRule="auto"/>
      <w:jc w:val="both"/>
    </w:pPr>
    <w:rPr>
      <w:rFonts w:ascii="Arial" w:eastAsia="Times New Roman" w:hAnsi="Arial" w:cs="Times New Roman"/>
      <w:sz w:val="20"/>
      <w:szCs w:val="20"/>
      <w:lang w:eastAsia="ar-SA"/>
    </w:rPr>
  </w:style>
  <w:style w:type="character" w:styleId="Hypertextovodkaz">
    <w:name w:val="Hyperlink"/>
    <w:basedOn w:val="Standardnpsmoodstavce"/>
    <w:uiPriority w:val="99"/>
    <w:unhideWhenUsed/>
    <w:rsid w:val="00035F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276862">
      <w:bodyDiv w:val="1"/>
      <w:marLeft w:val="0"/>
      <w:marRight w:val="0"/>
      <w:marTop w:val="0"/>
      <w:marBottom w:val="0"/>
      <w:divBdr>
        <w:top w:val="none" w:sz="0" w:space="0" w:color="auto"/>
        <w:left w:val="none" w:sz="0" w:space="0" w:color="auto"/>
        <w:bottom w:val="none" w:sz="0" w:space="0" w:color="auto"/>
        <w:right w:val="none" w:sz="0" w:space="0" w:color="auto"/>
      </w:divBdr>
    </w:div>
    <w:div w:id="438522833">
      <w:bodyDiv w:val="1"/>
      <w:marLeft w:val="0"/>
      <w:marRight w:val="0"/>
      <w:marTop w:val="0"/>
      <w:marBottom w:val="0"/>
      <w:divBdr>
        <w:top w:val="none" w:sz="0" w:space="0" w:color="auto"/>
        <w:left w:val="none" w:sz="0" w:space="0" w:color="auto"/>
        <w:bottom w:val="none" w:sz="0" w:space="0" w:color="auto"/>
        <w:right w:val="none" w:sz="0" w:space="0" w:color="auto"/>
      </w:divBdr>
    </w:div>
    <w:div w:id="855342647">
      <w:bodyDiv w:val="1"/>
      <w:marLeft w:val="0"/>
      <w:marRight w:val="0"/>
      <w:marTop w:val="0"/>
      <w:marBottom w:val="0"/>
      <w:divBdr>
        <w:top w:val="none" w:sz="0" w:space="0" w:color="auto"/>
        <w:left w:val="none" w:sz="0" w:space="0" w:color="auto"/>
        <w:bottom w:val="none" w:sz="0" w:space="0" w:color="auto"/>
        <w:right w:val="none" w:sz="0" w:space="0" w:color="auto"/>
      </w:divBdr>
    </w:div>
    <w:div w:id="1106148237">
      <w:bodyDiv w:val="1"/>
      <w:marLeft w:val="0"/>
      <w:marRight w:val="0"/>
      <w:marTop w:val="0"/>
      <w:marBottom w:val="0"/>
      <w:divBdr>
        <w:top w:val="none" w:sz="0" w:space="0" w:color="auto"/>
        <w:left w:val="none" w:sz="0" w:space="0" w:color="auto"/>
        <w:bottom w:val="none" w:sz="0" w:space="0" w:color="auto"/>
        <w:right w:val="none" w:sz="0" w:space="0" w:color="auto"/>
      </w:divBdr>
    </w:div>
    <w:div w:id="1123307873">
      <w:bodyDiv w:val="1"/>
      <w:marLeft w:val="0"/>
      <w:marRight w:val="0"/>
      <w:marTop w:val="0"/>
      <w:marBottom w:val="0"/>
      <w:divBdr>
        <w:top w:val="none" w:sz="0" w:space="0" w:color="auto"/>
        <w:left w:val="none" w:sz="0" w:space="0" w:color="auto"/>
        <w:bottom w:val="none" w:sz="0" w:space="0" w:color="auto"/>
        <w:right w:val="none" w:sz="0" w:space="0" w:color="auto"/>
      </w:divBdr>
    </w:div>
    <w:div w:id="1165972795">
      <w:bodyDiv w:val="1"/>
      <w:marLeft w:val="0"/>
      <w:marRight w:val="0"/>
      <w:marTop w:val="0"/>
      <w:marBottom w:val="0"/>
      <w:divBdr>
        <w:top w:val="none" w:sz="0" w:space="0" w:color="auto"/>
        <w:left w:val="none" w:sz="0" w:space="0" w:color="auto"/>
        <w:bottom w:val="none" w:sz="0" w:space="0" w:color="auto"/>
        <w:right w:val="none" w:sz="0" w:space="0" w:color="auto"/>
      </w:divBdr>
    </w:div>
    <w:div w:id="1657029499">
      <w:bodyDiv w:val="1"/>
      <w:marLeft w:val="0"/>
      <w:marRight w:val="0"/>
      <w:marTop w:val="0"/>
      <w:marBottom w:val="0"/>
      <w:divBdr>
        <w:top w:val="none" w:sz="0" w:space="0" w:color="auto"/>
        <w:left w:val="none" w:sz="0" w:space="0" w:color="auto"/>
        <w:bottom w:val="none" w:sz="0" w:space="0" w:color="auto"/>
        <w:right w:val="none" w:sz="0" w:space="0" w:color="auto"/>
      </w:divBdr>
    </w:div>
    <w:div w:id="1854416336">
      <w:bodyDiv w:val="1"/>
      <w:marLeft w:val="0"/>
      <w:marRight w:val="0"/>
      <w:marTop w:val="0"/>
      <w:marBottom w:val="0"/>
      <w:divBdr>
        <w:top w:val="none" w:sz="0" w:space="0" w:color="auto"/>
        <w:left w:val="none" w:sz="0" w:space="0" w:color="auto"/>
        <w:bottom w:val="none" w:sz="0" w:space="0" w:color="auto"/>
        <w:right w:val="none" w:sz="0" w:space="0" w:color="auto"/>
      </w:divBdr>
    </w:div>
    <w:div w:id="205488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7</Pages>
  <Words>2924</Words>
  <Characters>17258</Characters>
  <Application>Microsoft Office Word</Application>
  <DocSecurity>8</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20142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Jan Veselý</cp:lastModifiedBy>
  <cp:revision>15</cp:revision>
  <cp:lastPrinted>2022-05-26T08:29:00Z</cp:lastPrinted>
  <dcterms:created xsi:type="dcterms:W3CDTF">2022-06-09T08:06:00Z</dcterms:created>
  <dcterms:modified xsi:type="dcterms:W3CDTF">2022-06-10T13:09:00Z</dcterms:modified>
</cp:coreProperties>
</file>